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8B" w:rsidRDefault="009E2A8B" w:rsidP="009E2A8B">
      <w:pPr>
        <w:jc w:val="center"/>
        <w:rPr>
          <w:b/>
          <w:bCs/>
          <w:sz w:val="32"/>
          <w:szCs w:val="32"/>
        </w:rPr>
      </w:pPr>
    </w:p>
    <w:p w:rsidR="009E2A8B" w:rsidRPr="00BD18C1" w:rsidRDefault="009E2A8B" w:rsidP="009E2A8B">
      <w:pPr>
        <w:jc w:val="center"/>
        <w:rPr>
          <w:b/>
          <w:bCs/>
          <w:sz w:val="32"/>
          <w:szCs w:val="32"/>
        </w:rPr>
      </w:pPr>
      <w:r w:rsidRPr="00BD18C1">
        <w:rPr>
          <w:b/>
          <w:bCs/>
          <w:sz w:val="32"/>
          <w:szCs w:val="32"/>
        </w:rPr>
        <w:t>Vision</w:t>
      </w:r>
    </w:p>
    <w:p w:rsidR="009E2A8B" w:rsidRDefault="009E2A8B" w:rsidP="009E2A8B">
      <w:pPr>
        <w:jc w:val="center"/>
        <w:rPr>
          <w:b/>
          <w:bCs/>
          <w:sz w:val="40"/>
        </w:rPr>
      </w:pPr>
    </w:p>
    <w:p w:rsidR="009E2A8B" w:rsidRPr="00E4181E" w:rsidRDefault="009E2A8B" w:rsidP="009E2A8B">
      <w:r w:rsidRPr="00E4181E">
        <w:t>The Eaton Public library will be recognized as a resource center for print, media, and electronic materials as well as a technology center where equipment, support and information sources are provided.</w:t>
      </w:r>
    </w:p>
    <w:p w:rsidR="009E2A8B" w:rsidRDefault="009E2A8B" w:rsidP="009E2A8B"/>
    <w:p w:rsidR="009E2A8B" w:rsidRDefault="009E2A8B" w:rsidP="009E2A8B">
      <w:pPr>
        <w:jc w:val="center"/>
      </w:pPr>
    </w:p>
    <w:p w:rsidR="009E2A8B" w:rsidRPr="00BD18C1" w:rsidRDefault="009E2A8B" w:rsidP="009E2A8B">
      <w:pPr>
        <w:jc w:val="center"/>
        <w:rPr>
          <w:b/>
          <w:bCs/>
          <w:sz w:val="32"/>
          <w:szCs w:val="32"/>
        </w:rPr>
      </w:pPr>
      <w:r w:rsidRPr="00BD18C1">
        <w:rPr>
          <w:b/>
          <w:bCs/>
          <w:sz w:val="32"/>
          <w:szCs w:val="32"/>
        </w:rPr>
        <w:t>Mission</w:t>
      </w:r>
    </w:p>
    <w:p w:rsidR="009E2A8B" w:rsidRDefault="009E2A8B" w:rsidP="009E2A8B">
      <w:pPr>
        <w:jc w:val="center"/>
        <w:rPr>
          <w:b/>
          <w:bCs/>
          <w:sz w:val="40"/>
        </w:rPr>
      </w:pPr>
    </w:p>
    <w:p w:rsidR="009E2A8B" w:rsidRDefault="009E2A8B" w:rsidP="009E2A8B">
      <w:r>
        <w:t>The mission of the Eaton Public Library is to provide professional library services and resources to meet the evolving educational, recreational, and informational needs of the public in an historical setting.</w:t>
      </w:r>
    </w:p>
    <w:p w:rsidR="009E2A8B" w:rsidRDefault="009E2A8B" w:rsidP="009E2A8B"/>
    <w:p w:rsidR="009E2A8B" w:rsidRDefault="009E2A8B" w:rsidP="009E2A8B"/>
    <w:p w:rsidR="009E2A8B" w:rsidRDefault="009E2A8B" w:rsidP="009E2A8B"/>
    <w:p w:rsidR="009E2A8B" w:rsidRPr="00770B2C" w:rsidRDefault="009E2A8B" w:rsidP="009E2A8B">
      <w:pPr>
        <w:jc w:val="center"/>
        <w:rPr>
          <w:b/>
        </w:rPr>
      </w:pPr>
      <w:r>
        <w:rPr>
          <w:b/>
        </w:rPr>
        <w:t xml:space="preserve">Affiliation </w:t>
      </w:r>
      <w:proofErr w:type="gramStart"/>
      <w:r>
        <w:rPr>
          <w:b/>
        </w:rPr>
        <w:t>W</w:t>
      </w:r>
      <w:r w:rsidRPr="00770B2C">
        <w:rPr>
          <w:b/>
        </w:rPr>
        <w:t>ith</w:t>
      </w:r>
      <w:proofErr w:type="gramEnd"/>
      <w:r w:rsidRPr="00770B2C">
        <w:rPr>
          <w:b/>
        </w:rPr>
        <w:t xml:space="preserve"> Other Libraries</w:t>
      </w:r>
    </w:p>
    <w:p w:rsidR="009E2A8B" w:rsidRDefault="009E2A8B" w:rsidP="009E2A8B"/>
    <w:p w:rsidR="009E2A8B" w:rsidRDefault="009E2A8B" w:rsidP="009E2A8B">
      <w:r>
        <w:t>The Eaton Public Library is a Member of the High Plains Library District, which includes:</w:t>
      </w:r>
    </w:p>
    <w:p w:rsidR="009E2A8B" w:rsidRDefault="009E2A8B" w:rsidP="009E2A8B">
      <w:bookmarkStart w:id="0" w:name="_GoBack"/>
      <w:bookmarkEnd w:id="0"/>
    </w:p>
    <w:p w:rsidR="009E2A8B" w:rsidRDefault="009E2A8B" w:rsidP="009E2A8B">
      <w:pPr>
        <w:ind w:firstLine="720"/>
      </w:pPr>
      <w:r>
        <w:rPr>
          <w:u w:val="single"/>
        </w:rPr>
        <w:t>District Branch</w:t>
      </w:r>
      <w:r w:rsidRPr="00BA676F">
        <w:rPr>
          <w:u w:val="single"/>
        </w:rPr>
        <w:t xml:space="preserve"> Libraries</w:t>
      </w:r>
      <w:r>
        <w:t xml:space="preserve">: </w:t>
      </w:r>
    </w:p>
    <w:p w:rsidR="009E2A8B" w:rsidRDefault="009E2A8B" w:rsidP="009E2A8B">
      <w:pPr>
        <w:ind w:left="720"/>
      </w:pPr>
      <w:r>
        <w:t>Farr Regional, Centennial Park, Lincoln Park, Erie, Carbon Valley Regional, Riverside Branch and Outreach/Bookmobile</w:t>
      </w:r>
    </w:p>
    <w:p w:rsidR="009E2A8B" w:rsidRDefault="009E2A8B" w:rsidP="009E2A8B"/>
    <w:p w:rsidR="009E2A8B" w:rsidRDefault="009E2A8B" w:rsidP="009E2A8B">
      <w:pPr>
        <w:ind w:firstLine="720"/>
      </w:pPr>
      <w:r w:rsidRPr="00BA676F">
        <w:rPr>
          <w:u w:val="single"/>
        </w:rPr>
        <w:t>Member Libraries</w:t>
      </w:r>
      <w:r>
        <w:t>:</w:t>
      </w:r>
    </w:p>
    <w:p w:rsidR="009E2A8B" w:rsidRDefault="009E2A8B" w:rsidP="009E2A8B">
      <w:pPr>
        <w:ind w:left="720"/>
      </w:pPr>
      <w:r>
        <w:t>Eaton Public Library, Northern Plains Public Library (Ault), Platteville Public Library, Fort Lupton Public and School Library, Hudson Public Library, and the Glenn A. Jones Memorial Library (Johnstown)</w:t>
      </w:r>
    </w:p>
    <w:p w:rsidR="009E2A8B" w:rsidRDefault="009E2A8B" w:rsidP="009E2A8B"/>
    <w:p w:rsidR="009E2A8B" w:rsidRDefault="009E2A8B" w:rsidP="009E2A8B"/>
    <w:p w:rsidR="009E2A8B" w:rsidRPr="00E4181E" w:rsidRDefault="009E2A8B" w:rsidP="009E2A8B">
      <w:r w:rsidRPr="00E4181E">
        <w:t xml:space="preserve">Resource sharing is an important component in this affiliation. Materials are shared among District libraries via a courier service.  The Eaton Library actively participates in the resource sharing of all types of materials in order to obtain resources of interest to local patrons and share resources with other residents of the District.  Items are checked out to patrons based upon lending policies of the </w:t>
      </w:r>
      <w:r w:rsidRPr="00E4181E">
        <w:rPr>
          <w:u w:val="single"/>
        </w:rPr>
        <w:t>owning</w:t>
      </w:r>
      <w:r w:rsidRPr="00E4181E">
        <w:t xml:space="preserve"> library.  Fees for </w:t>
      </w:r>
      <w:r>
        <w:t>d</w:t>
      </w:r>
      <w:r w:rsidRPr="00E4181E">
        <w:t xml:space="preserve">amaged or lost materials are assessed by the </w:t>
      </w:r>
      <w:r w:rsidRPr="00E4181E">
        <w:rPr>
          <w:u w:val="single"/>
        </w:rPr>
        <w:t xml:space="preserve">owning </w:t>
      </w:r>
      <w:r w:rsidRPr="00E4181E">
        <w:t xml:space="preserve">library per its policies.  However, overdue fines are assessed based upon the item’s </w:t>
      </w:r>
      <w:r w:rsidRPr="00E4181E">
        <w:rPr>
          <w:u w:val="single"/>
        </w:rPr>
        <w:t>checkout location</w:t>
      </w:r>
      <w:r w:rsidRPr="00E4181E">
        <w:t>.</w:t>
      </w:r>
    </w:p>
    <w:p w:rsidR="009E2A8B" w:rsidRPr="00E4181E" w:rsidRDefault="009E2A8B" w:rsidP="009E2A8B"/>
    <w:p w:rsidR="00654352" w:rsidRDefault="00654352"/>
    <w:sectPr w:rsidR="0065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8B"/>
    <w:rsid w:val="00654352"/>
    <w:rsid w:val="009E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55BD"/>
  <w15:chartTrackingRefBased/>
  <w15:docId w15:val="{165E3213-5A34-4DE0-A0EA-46807649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McCaskill</dc:creator>
  <cp:keywords/>
  <dc:description/>
  <cp:lastModifiedBy>Sheri McCaskill</cp:lastModifiedBy>
  <cp:revision>1</cp:revision>
  <dcterms:created xsi:type="dcterms:W3CDTF">2016-12-02T17:53:00Z</dcterms:created>
  <dcterms:modified xsi:type="dcterms:W3CDTF">2016-12-02T17:54:00Z</dcterms:modified>
</cp:coreProperties>
</file>