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F93EF" w14:textId="77777777" w:rsidR="00905462" w:rsidRPr="00905462" w:rsidRDefault="00905462" w:rsidP="00B0250E">
      <w:pPr>
        <w:pStyle w:val="Heading1"/>
        <w:rPr>
          <w:color w:val="auto"/>
          <w:sz w:val="20"/>
          <w:szCs w:val="20"/>
          <w:u w:val="single"/>
        </w:rPr>
      </w:pPr>
      <w:r w:rsidRPr="00905462">
        <w:rPr>
          <w:noProof/>
          <w:color w:val="auto"/>
          <w:sz w:val="20"/>
          <w:szCs w:val="20"/>
          <w:u w:val="single"/>
        </w:rPr>
        <w:pict w14:anchorId="5A53F6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3" type="#_x0000_t75" style="position:absolute;left:0;text-align:left;margin-left:150.5pt;margin-top:0;width:225.05pt;height:64.3pt;z-index:-251658752">
            <v:imagedata r:id="rId8" o:title=""/>
          </v:shape>
        </w:pict>
      </w:r>
    </w:p>
    <w:p w14:paraId="677B1329" w14:textId="77777777" w:rsidR="00FF5F18" w:rsidRPr="00905462" w:rsidRDefault="00FF5F18" w:rsidP="00B0250E">
      <w:pPr>
        <w:pStyle w:val="Heading1"/>
        <w:rPr>
          <w:color w:val="auto"/>
          <w:sz w:val="20"/>
          <w:szCs w:val="20"/>
          <w:u w:val="single"/>
        </w:rPr>
      </w:pPr>
    </w:p>
    <w:p w14:paraId="779AF5D7" w14:textId="77777777" w:rsidR="00FF5F18" w:rsidRPr="00C1518B" w:rsidRDefault="00FF5F18" w:rsidP="00B0250E">
      <w:pPr>
        <w:pStyle w:val="Heading1"/>
        <w:rPr>
          <w:bCs/>
          <w:color w:val="auto"/>
          <w:sz w:val="20"/>
          <w:szCs w:val="20"/>
        </w:rPr>
      </w:pPr>
      <w:r w:rsidRPr="00C1518B">
        <w:rPr>
          <w:bCs/>
          <w:color w:val="auto"/>
          <w:sz w:val="20"/>
          <w:szCs w:val="20"/>
        </w:rPr>
        <w:t>42</w:t>
      </w:r>
      <w:r w:rsidR="00BB463F" w:rsidRPr="00C1518B">
        <w:rPr>
          <w:bCs/>
          <w:color w:val="auto"/>
          <w:sz w:val="20"/>
          <w:szCs w:val="20"/>
        </w:rPr>
        <w:t>33</w:t>
      </w:r>
      <w:r w:rsidRPr="00C1518B">
        <w:rPr>
          <w:bCs/>
          <w:color w:val="auto"/>
          <w:sz w:val="20"/>
          <w:szCs w:val="20"/>
        </w:rPr>
        <w:t xml:space="preserve"> West Thunderbird Road, Phoenix, AZ  85053  602-843-1554</w:t>
      </w:r>
    </w:p>
    <w:p w14:paraId="6FADFC69" w14:textId="77777777" w:rsidR="00C1518B" w:rsidRPr="00C1518B" w:rsidRDefault="00C1518B" w:rsidP="00C1518B">
      <w:pPr>
        <w:jc w:val="center"/>
        <w:rPr>
          <w:rFonts w:ascii="Cambria" w:hAnsi="Cambria"/>
          <w:sz w:val="36"/>
          <w:szCs w:val="36"/>
        </w:rPr>
      </w:pPr>
      <w:r w:rsidRPr="00C1518B">
        <w:rPr>
          <w:rFonts w:ascii="Cambria" w:hAnsi="Cambria"/>
          <w:sz w:val="36"/>
          <w:szCs w:val="36"/>
        </w:rPr>
        <w:t>Oxbow Tote</w:t>
      </w:r>
    </w:p>
    <w:p w14:paraId="00B93FBC" w14:textId="77777777" w:rsidR="00C1518B" w:rsidRPr="00C1518B" w:rsidRDefault="00C1518B" w:rsidP="00C1518B">
      <w:pPr>
        <w:jc w:val="center"/>
        <w:rPr>
          <w:rFonts w:ascii="Cambria" w:hAnsi="Cambria"/>
          <w:sz w:val="28"/>
          <w:szCs w:val="28"/>
        </w:rPr>
      </w:pPr>
      <w:r w:rsidRPr="00C1518B">
        <w:rPr>
          <w:rFonts w:ascii="Cambria" w:hAnsi="Cambria"/>
          <w:sz w:val="28"/>
          <w:szCs w:val="28"/>
        </w:rPr>
        <w:t>Teacher: Dianne Martini</w:t>
      </w:r>
    </w:p>
    <w:p w14:paraId="6C64317B" w14:textId="47835B3A" w:rsidR="00C1518B" w:rsidRPr="00C1518B" w:rsidRDefault="00C1518B" w:rsidP="00C1518B">
      <w:pPr>
        <w:rPr>
          <w:rFonts w:ascii="Cambria" w:hAnsi="Cambria"/>
          <w:sz w:val="36"/>
          <w:szCs w:val="36"/>
        </w:rPr>
      </w:pPr>
      <w:r w:rsidRPr="00C1518B">
        <w:rPr>
          <w:rFonts w:ascii="Cambria" w:hAnsi="Cambria"/>
          <w:sz w:val="36"/>
          <w:szCs w:val="36"/>
        </w:rPr>
        <w:t>Class Supply list</w:t>
      </w:r>
    </w:p>
    <w:p w14:paraId="5ACB3B23" w14:textId="77777777" w:rsidR="00C1518B" w:rsidRPr="00C1518B" w:rsidRDefault="00C1518B" w:rsidP="00C1518B">
      <w:pPr>
        <w:ind w:firstLine="720"/>
        <w:rPr>
          <w:rFonts w:ascii="Cambria" w:hAnsi="Cambria"/>
          <w:sz w:val="28"/>
          <w:szCs w:val="28"/>
        </w:rPr>
      </w:pPr>
      <w:r w:rsidRPr="00C1518B">
        <w:rPr>
          <w:rFonts w:ascii="Cambria" w:hAnsi="Cambria"/>
          <w:sz w:val="28"/>
          <w:szCs w:val="28"/>
        </w:rPr>
        <w:t>Pattern: Oxbow Tote by Noodlehead</w:t>
      </w:r>
    </w:p>
    <w:p w14:paraId="41A88681" w14:textId="428A1CE5" w:rsidR="00C1518B" w:rsidRPr="00C1518B" w:rsidRDefault="00C1518B" w:rsidP="00C1518B">
      <w:pPr>
        <w:ind w:firstLine="720"/>
        <w:rPr>
          <w:rFonts w:ascii="Cambria" w:hAnsi="Cambria"/>
          <w:sz w:val="28"/>
          <w:szCs w:val="28"/>
        </w:rPr>
      </w:pPr>
      <w:r w:rsidRPr="00C1518B">
        <w:rPr>
          <w:rFonts w:ascii="Cambria" w:hAnsi="Cambria"/>
          <w:sz w:val="28"/>
          <w:szCs w:val="28"/>
        </w:rPr>
        <w:t>Fabrics</w:t>
      </w:r>
      <w:r>
        <w:rPr>
          <w:rFonts w:ascii="Cambria" w:hAnsi="Cambria"/>
          <w:sz w:val="28"/>
          <w:szCs w:val="28"/>
        </w:rPr>
        <w:t>:  A</w:t>
      </w:r>
      <w:r w:rsidRPr="00C1518B">
        <w:rPr>
          <w:rFonts w:ascii="Cambria" w:hAnsi="Cambria"/>
          <w:sz w:val="28"/>
          <w:szCs w:val="28"/>
        </w:rPr>
        <w:t>s recommended on pattern</w:t>
      </w:r>
    </w:p>
    <w:p w14:paraId="793CE611" w14:textId="77777777" w:rsidR="00C1518B" w:rsidRPr="00C1518B" w:rsidRDefault="00C1518B" w:rsidP="00C1518B">
      <w:pPr>
        <w:ind w:firstLine="720"/>
        <w:rPr>
          <w:rFonts w:ascii="Cambria" w:hAnsi="Cambria"/>
          <w:sz w:val="28"/>
          <w:szCs w:val="28"/>
        </w:rPr>
      </w:pPr>
      <w:r w:rsidRPr="00C1518B">
        <w:rPr>
          <w:rFonts w:ascii="Cambria" w:hAnsi="Cambria"/>
          <w:sz w:val="28"/>
          <w:szCs w:val="28"/>
        </w:rPr>
        <w:t>Sewing machine, foot pedal, power cord, operator’s manual</w:t>
      </w:r>
    </w:p>
    <w:p w14:paraId="305306E6" w14:textId="77777777" w:rsidR="00C1518B" w:rsidRPr="00C1518B" w:rsidRDefault="00C1518B" w:rsidP="00C1518B">
      <w:pPr>
        <w:ind w:firstLine="720"/>
        <w:rPr>
          <w:rFonts w:ascii="Cambria" w:hAnsi="Cambria"/>
          <w:sz w:val="28"/>
          <w:szCs w:val="28"/>
        </w:rPr>
      </w:pPr>
      <w:r w:rsidRPr="00C1518B">
        <w:rPr>
          <w:rFonts w:ascii="Cambria" w:hAnsi="Cambria"/>
          <w:sz w:val="28"/>
          <w:szCs w:val="28"/>
        </w:rPr>
        <w:t>Pressure feet: Regular Foot, Zipper Foot</w:t>
      </w:r>
    </w:p>
    <w:p w14:paraId="7C3C6E9B" w14:textId="77777777" w:rsidR="00C1518B" w:rsidRPr="00C1518B" w:rsidRDefault="00C1518B" w:rsidP="00C1518B">
      <w:pPr>
        <w:ind w:firstLine="720"/>
        <w:rPr>
          <w:rFonts w:ascii="Cambria" w:hAnsi="Cambria"/>
          <w:sz w:val="28"/>
          <w:szCs w:val="28"/>
        </w:rPr>
      </w:pPr>
      <w:r w:rsidRPr="00C1518B">
        <w:rPr>
          <w:rFonts w:ascii="Cambria" w:hAnsi="Cambria"/>
          <w:sz w:val="28"/>
          <w:szCs w:val="28"/>
        </w:rPr>
        <w:t>Thread, both for piecing and for your decorative appliqué stitching</w:t>
      </w:r>
    </w:p>
    <w:p w14:paraId="356C3455" w14:textId="77777777" w:rsidR="00C1518B" w:rsidRPr="00C1518B" w:rsidRDefault="00C1518B" w:rsidP="00C1518B">
      <w:pPr>
        <w:ind w:firstLine="720"/>
        <w:rPr>
          <w:rFonts w:ascii="Cambria" w:hAnsi="Cambria"/>
          <w:sz w:val="28"/>
          <w:szCs w:val="28"/>
        </w:rPr>
      </w:pPr>
      <w:r w:rsidRPr="00C1518B">
        <w:rPr>
          <w:rFonts w:ascii="Cambria" w:hAnsi="Cambria"/>
          <w:sz w:val="28"/>
          <w:szCs w:val="28"/>
        </w:rPr>
        <w:t>Basic sewing Kit, tape measure, pins, scissors, seam ripper, etc.</w:t>
      </w:r>
    </w:p>
    <w:p w14:paraId="13207CD2" w14:textId="77777777" w:rsidR="00C1518B" w:rsidRPr="00C1518B" w:rsidRDefault="00C1518B" w:rsidP="00C1518B">
      <w:pPr>
        <w:ind w:firstLine="720"/>
        <w:rPr>
          <w:rFonts w:ascii="Cambria" w:hAnsi="Cambria"/>
          <w:sz w:val="28"/>
          <w:szCs w:val="28"/>
        </w:rPr>
      </w:pPr>
      <w:r w:rsidRPr="00C1518B">
        <w:rPr>
          <w:rFonts w:ascii="Cambria" w:hAnsi="Cambria"/>
          <w:sz w:val="28"/>
          <w:szCs w:val="28"/>
        </w:rPr>
        <w:t>Rotary cutter with new blade, ruler and cutting mat (we recommend 18 x 24 inches)</w:t>
      </w:r>
    </w:p>
    <w:p w14:paraId="606132E5" w14:textId="72B7D48C" w:rsidR="00C1518B" w:rsidRPr="00C1518B" w:rsidRDefault="00C1518B" w:rsidP="00C1518B">
      <w:pPr>
        <w:rPr>
          <w:rFonts w:ascii="Cambria" w:hAnsi="Cambria"/>
          <w:sz w:val="28"/>
          <w:szCs w:val="28"/>
        </w:rPr>
      </w:pPr>
    </w:p>
    <w:p w14:paraId="1B0A0BBA" w14:textId="77777777" w:rsidR="00C1518B" w:rsidRDefault="00C1518B" w:rsidP="00C1518B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BEA5449" w14:textId="7AAB5C8A" w:rsidR="00C1518B" w:rsidRPr="00C1518B" w:rsidRDefault="00C1518B" w:rsidP="00C1518B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TOQS Class rules and requirements</w:t>
      </w:r>
    </w:p>
    <w:p w14:paraId="45A589FC" w14:textId="77777777" w:rsid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7B026DF" w14:textId="25C9B15A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Reservations are Required for all classes!</w:t>
      </w:r>
    </w:p>
    <w:p w14:paraId="7BD0153F" w14:textId="77777777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Payment is required at the time of reservation!</w:t>
      </w:r>
    </w:p>
    <w:p w14:paraId="78CC02BA" w14:textId="77777777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 xml:space="preserve">If you </w:t>
      </w:r>
      <w:proofErr w:type="gramStart"/>
      <w:r w:rsidRPr="00C1518B">
        <w:rPr>
          <w:rFonts w:ascii="Cambria" w:hAnsi="Cambria"/>
          <w:sz w:val="24"/>
          <w:szCs w:val="24"/>
        </w:rPr>
        <w:t>have to</w:t>
      </w:r>
      <w:proofErr w:type="gramEnd"/>
      <w:r w:rsidRPr="00C1518B">
        <w:rPr>
          <w:rFonts w:ascii="Cambria" w:hAnsi="Cambria"/>
          <w:sz w:val="24"/>
          <w:szCs w:val="24"/>
        </w:rPr>
        <w:t xml:space="preserve"> cancel your participation in a class and </w:t>
      </w:r>
      <w:proofErr w:type="gramStart"/>
      <w:r w:rsidRPr="00C1518B">
        <w:rPr>
          <w:rFonts w:ascii="Cambria" w:hAnsi="Cambria"/>
          <w:sz w:val="24"/>
          <w:szCs w:val="24"/>
        </w:rPr>
        <w:t>are able to</w:t>
      </w:r>
      <w:proofErr w:type="gramEnd"/>
      <w:r w:rsidRPr="00C1518B">
        <w:rPr>
          <w:rFonts w:ascii="Cambria" w:hAnsi="Cambria"/>
          <w:sz w:val="24"/>
          <w:szCs w:val="24"/>
        </w:rPr>
        <w:t xml:space="preserve"> provide 24 </w:t>
      </w:r>
      <w:proofErr w:type="gramStart"/>
      <w:r w:rsidRPr="00C1518B">
        <w:rPr>
          <w:rFonts w:ascii="Cambria" w:hAnsi="Cambria"/>
          <w:sz w:val="24"/>
          <w:szCs w:val="24"/>
        </w:rPr>
        <w:t>hour</w:t>
      </w:r>
      <w:proofErr w:type="gramEnd"/>
      <w:r w:rsidRPr="00C1518B">
        <w:rPr>
          <w:rFonts w:ascii="Cambria" w:hAnsi="Cambria"/>
          <w:sz w:val="24"/>
          <w:szCs w:val="24"/>
        </w:rPr>
        <w:t xml:space="preserve"> notice you will receive a</w:t>
      </w:r>
    </w:p>
    <w:p w14:paraId="459188B0" w14:textId="77777777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 xml:space="preserve">voucher for your class fee, good for use against a future class.  If you cancel the day of </w:t>
      </w:r>
      <w:proofErr w:type="gramStart"/>
      <w:r w:rsidRPr="00C1518B">
        <w:rPr>
          <w:rFonts w:ascii="Cambria" w:hAnsi="Cambria"/>
          <w:sz w:val="24"/>
          <w:szCs w:val="24"/>
        </w:rPr>
        <w:t>class</w:t>
      </w:r>
      <w:proofErr w:type="gramEnd"/>
      <w:r w:rsidRPr="00C1518B">
        <w:rPr>
          <w:rFonts w:ascii="Cambria" w:hAnsi="Cambria"/>
          <w:sz w:val="24"/>
          <w:szCs w:val="24"/>
        </w:rPr>
        <w:t xml:space="preserve"> you will</w:t>
      </w:r>
    </w:p>
    <w:p w14:paraId="7B35B029" w14:textId="77777777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receive a voucher for 1/2 of the class fee, good for use against a future class.  If you are a no show or</w:t>
      </w:r>
    </w:p>
    <w:p w14:paraId="55B40822" w14:textId="77777777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cancel after the course has begun then no refund is available.</w:t>
      </w:r>
    </w:p>
    <w:p w14:paraId="76A8E846" w14:textId="77777777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There is no refund for classes taught by visiting teachers or for quilt retreats. </w:t>
      </w:r>
    </w:p>
    <w:p w14:paraId="48E3C329" w14:textId="6FD765DB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 xml:space="preserve">Please note that the classroom of TOQS is a </w:t>
      </w:r>
      <w:proofErr w:type="gramStart"/>
      <w:r w:rsidRPr="00C1518B">
        <w:rPr>
          <w:rFonts w:ascii="Cambria" w:hAnsi="Cambria"/>
          <w:sz w:val="24"/>
          <w:szCs w:val="24"/>
        </w:rPr>
        <w:t>Fragrance Free</w:t>
      </w:r>
      <w:proofErr w:type="gramEnd"/>
      <w:r w:rsidRPr="00C1518B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Z</w:t>
      </w:r>
      <w:r w:rsidRPr="00C1518B">
        <w:rPr>
          <w:rFonts w:ascii="Cambria" w:hAnsi="Cambria"/>
          <w:sz w:val="24"/>
          <w:szCs w:val="24"/>
        </w:rPr>
        <w:t>one.  </w:t>
      </w:r>
    </w:p>
    <w:p w14:paraId="64C2CDF0" w14:textId="77777777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We have folks that are allergic, receiving medical treatment, are on oxygen or simply just highly sensitive</w:t>
      </w:r>
    </w:p>
    <w:p w14:paraId="20636C6C" w14:textId="77777777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to scented soaps, lotions, perfumes and colognes.</w:t>
      </w:r>
    </w:p>
    <w:p w14:paraId="214324DB" w14:textId="77777777" w:rsidR="00C1518B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So, for the sake of these quilters, please do not apply scented lotions, perfumes, body sprays or cologne</w:t>
      </w:r>
    </w:p>
    <w:p w14:paraId="0ED6332B" w14:textId="27E9B330" w:rsidR="005560FF" w:rsidRPr="00C1518B" w:rsidRDefault="00C1518B" w:rsidP="00C1518B">
      <w:pPr>
        <w:spacing w:after="0" w:line="240" w:lineRule="auto"/>
        <w:rPr>
          <w:rFonts w:ascii="Cambria" w:hAnsi="Cambria"/>
          <w:sz w:val="24"/>
          <w:szCs w:val="24"/>
        </w:rPr>
      </w:pPr>
      <w:r w:rsidRPr="00C1518B">
        <w:rPr>
          <w:rFonts w:ascii="Cambria" w:hAnsi="Cambria"/>
          <w:sz w:val="24"/>
          <w:szCs w:val="24"/>
        </w:rPr>
        <w:t>prior to class.</w:t>
      </w:r>
    </w:p>
    <w:sectPr w:rsidR="005560FF" w:rsidRPr="00C1518B" w:rsidSect="00AD6DDE">
      <w:footerReference w:type="default" r:id="rId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1630F" w14:textId="77777777" w:rsidR="00B92A67" w:rsidRDefault="00B92A67" w:rsidP="003B4888">
      <w:pPr>
        <w:spacing w:after="0" w:line="240" w:lineRule="auto"/>
      </w:pPr>
      <w:r>
        <w:separator/>
      </w:r>
    </w:p>
  </w:endnote>
  <w:endnote w:type="continuationSeparator" w:id="0">
    <w:p w14:paraId="20C59561" w14:textId="77777777" w:rsidR="00B92A67" w:rsidRDefault="00B92A67" w:rsidP="003B4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135D8" w14:textId="77777777" w:rsidR="00F81980" w:rsidRDefault="00F81980" w:rsidP="00E954DE">
    <w:pPr>
      <w:rPr>
        <w:rFonts w:ascii="Cambria" w:hAnsi="Cambria"/>
        <w:sz w:val="28"/>
        <w:szCs w:val="28"/>
      </w:rPr>
    </w:pPr>
    <w:r w:rsidRPr="00E954DE">
      <w:rPr>
        <w:rFonts w:ascii="Cambria" w:hAnsi="Cambria"/>
        <w:sz w:val="28"/>
        <w:szCs w:val="28"/>
      </w:rPr>
      <w:pict w14:anchorId="3EB5C7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9.75pt;height:6.25pt" o:hrpct="0" o:hralign="center" o:hr="t">
          <v:imagedata r:id="rId1" o:title="BD21370_"/>
        </v:shape>
      </w:pict>
    </w:r>
  </w:p>
  <w:p w14:paraId="14EB7B55" w14:textId="7C81510E" w:rsidR="00E954DE" w:rsidRDefault="003B594E" w:rsidP="00E954DE">
    <w:r>
      <w:rPr>
        <w:rFonts w:ascii="Cambria" w:hAnsi="Cambria"/>
        <w:sz w:val="28"/>
        <w:szCs w:val="28"/>
      </w:rPr>
      <w:t xml:space="preserve">     </w:t>
    </w:r>
    <w:r w:rsidR="005560FF">
      <w:rPr>
        <w:rFonts w:ascii="Cambria" w:hAnsi="Cambria"/>
        <w:sz w:val="28"/>
        <w:szCs w:val="28"/>
      </w:rPr>
      <w:t>TOQS Class Supply List</w:t>
    </w:r>
    <w:r>
      <w:rPr>
        <w:rStyle w:val="PageNumber"/>
      </w:rPr>
      <w:tab/>
      <w:t xml:space="preserve">  </w:t>
    </w:r>
    <w:r w:rsidR="00E954DE">
      <w:rPr>
        <w:rStyle w:val="PageNumber"/>
      </w:rPr>
      <w:t xml:space="preserve">  </w:t>
    </w:r>
    <w:r w:rsidR="005560FF">
      <w:rPr>
        <w:rStyle w:val="PageNumber"/>
      </w:rPr>
      <w:tab/>
    </w:r>
    <w:r w:rsidR="005560FF">
      <w:rPr>
        <w:rStyle w:val="PageNumber"/>
      </w:rPr>
      <w:tab/>
    </w:r>
    <w:r w:rsidR="005560FF">
      <w:rPr>
        <w:rStyle w:val="PageNumber"/>
      </w:rPr>
      <w:tab/>
    </w:r>
    <w:r w:rsidR="005560FF">
      <w:rPr>
        <w:rStyle w:val="PageNumber"/>
      </w:rPr>
      <w:tab/>
    </w:r>
    <w:r w:rsidR="00E954DE">
      <w:rPr>
        <w:rStyle w:val="PageNumber"/>
      </w:rPr>
      <w:t xml:space="preserve">   </w:t>
    </w:r>
    <w:r w:rsidR="00E954DE" w:rsidRPr="005560FF">
      <w:rPr>
        <w:rStyle w:val="PageNumber"/>
        <w:sz w:val="28"/>
        <w:szCs w:val="28"/>
      </w:rPr>
      <w:t xml:space="preserve"> </w:t>
    </w:r>
    <w:r w:rsidR="00EA2183" w:rsidRPr="005560FF">
      <w:rPr>
        <w:rStyle w:val="PageNumber"/>
        <w:sz w:val="28"/>
        <w:szCs w:val="28"/>
      </w:rPr>
      <w:t xml:space="preserve">Page </w:t>
    </w:r>
    <w:r w:rsidR="00EA2183" w:rsidRPr="005560FF">
      <w:rPr>
        <w:rStyle w:val="PageNumber"/>
        <w:sz w:val="28"/>
        <w:szCs w:val="28"/>
      </w:rPr>
      <w:fldChar w:fldCharType="begin"/>
    </w:r>
    <w:r w:rsidR="00EA2183" w:rsidRPr="005560FF">
      <w:rPr>
        <w:rStyle w:val="PageNumber"/>
        <w:sz w:val="28"/>
        <w:szCs w:val="28"/>
      </w:rPr>
      <w:instrText xml:space="preserve"> PAGE </w:instrText>
    </w:r>
    <w:r w:rsidR="00EA2183" w:rsidRPr="005560FF">
      <w:rPr>
        <w:rStyle w:val="PageNumber"/>
        <w:sz w:val="28"/>
        <w:szCs w:val="28"/>
      </w:rPr>
      <w:fldChar w:fldCharType="separate"/>
    </w:r>
    <w:r w:rsidR="00AD6DDE">
      <w:rPr>
        <w:rStyle w:val="PageNumber"/>
        <w:noProof/>
        <w:sz w:val="28"/>
        <w:szCs w:val="28"/>
      </w:rPr>
      <w:t>1</w:t>
    </w:r>
    <w:r w:rsidR="00EA2183" w:rsidRPr="005560FF">
      <w:rPr>
        <w:rStyle w:val="PageNumber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0B426" w14:textId="77777777" w:rsidR="00B92A67" w:rsidRDefault="00B92A67" w:rsidP="003B4888">
      <w:pPr>
        <w:spacing w:after="0" w:line="240" w:lineRule="auto"/>
      </w:pPr>
      <w:r>
        <w:separator/>
      </w:r>
    </w:p>
  </w:footnote>
  <w:footnote w:type="continuationSeparator" w:id="0">
    <w:p w14:paraId="76001519" w14:textId="77777777" w:rsidR="00B92A67" w:rsidRDefault="00B92A67" w:rsidP="003B4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DEA5C59"/>
    <w:multiLevelType w:val="hybridMultilevel"/>
    <w:tmpl w:val="6778F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7074667">
    <w:abstractNumId w:val="1"/>
  </w:num>
  <w:num w:numId="2" w16cid:durableId="1335109107">
    <w:abstractNumId w:val="0"/>
  </w:num>
  <w:num w:numId="3" w16cid:durableId="783576970">
    <w:abstractNumId w:val="0"/>
  </w:num>
  <w:num w:numId="4" w16cid:durableId="1303778578">
    <w:abstractNumId w:val="0"/>
  </w:num>
  <w:num w:numId="5" w16cid:durableId="2100709053">
    <w:abstractNumId w:val="0"/>
  </w:num>
  <w:num w:numId="6" w16cid:durableId="86392339">
    <w:abstractNumId w:val="0"/>
  </w:num>
  <w:num w:numId="7" w16cid:durableId="1474980518">
    <w:abstractNumId w:val="0"/>
  </w:num>
  <w:num w:numId="8" w16cid:durableId="1425571695">
    <w:abstractNumId w:val="0"/>
  </w:num>
  <w:num w:numId="9" w16cid:durableId="631640264">
    <w:abstractNumId w:val="0"/>
  </w:num>
  <w:num w:numId="10" w16cid:durableId="1122457136">
    <w:abstractNumId w:val="0"/>
  </w:num>
  <w:num w:numId="11" w16cid:durableId="737631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37C5"/>
    <w:rsid w:val="00031131"/>
    <w:rsid w:val="00055156"/>
    <w:rsid w:val="00055C54"/>
    <w:rsid w:val="000C0CBE"/>
    <w:rsid w:val="000E298A"/>
    <w:rsid w:val="0010785B"/>
    <w:rsid w:val="00120885"/>
    <w:rsid w:val="001818CC"/>
    <w:rsid w:val="001D7CED"/>
    <w:rsid w:val="0024409A"/>
    <w:rsid w:val="00252CB1"/>
    <w:rsid w:val="00303A52"/>
    <w:rsid w:val="00327B5C"/>
    <w:rsid w:val="003332D2"/>
    <w:rsid w:val="00386103"/>
    <w:rsid w:val="003B4888"/>
    <w:rsid w:val="003B594E"/>
    <w:rsid w:val="003E611A"/>
    <w:rsid w:val="004848ED"/>
    <w:rsid w:val="004B7273"/>
    <w:rsid w:val="00516C26"/>
    <w:rsid w:val="005560FF"/>
    <w:rsid w:val="0057150C"/>
    <w:rsid w:val="005D2B05"/>
    <w:rsid w:val="005F1FA6"/>
    <w:rsid w:val="006375AF"/>
    <w:rsid w:val="0067303A"/>
    <w:rsid w:val="00675264"/>
    <w:rsid w:val="00690D68"/>
    <w:rsid w:val="006974D6"/>
    <w:rsid w:val="006B0A18"/>
    <w:rsid w:val="00715546"/>
    <w:rsid w:val="0077719E"/>
    <w:rsid w:val="008024A1"/>
    <w:rsid w:val="00807087"/>
    <w:rsid w:val="008253CD"/>
    <w:rsid w:val="00833380"/>
    <w:rsid w:val="00864875"/>
    <w:rsid w:val="008773C8"/>
    <w:rsid w:val="008B773F"/>
    <w:rsid w:val="008C3128"/>
    <w:rsid w:val="008C35B5"/>
    <w:rsid w:val="008C5D2F"/>
    <w:rsid w:val="00900F72"/>
    <w:rsid w:val="00905462"/>
    <w:rsid w:val="009E0392"/>
    <w:rsid w:val="00A40AD0"/>
    <w:rsid w:val="00A65453"/>
    <w:rsid w:val="00A74127"/>
    <w:rsid w:val="00A960EC"/>
    <w:rsid w:val="00AB27E4"/>
    <w:rsid w:val="00AB3160"/>
    <w:rsid w:val="00AC4497"/>
    <w:rsid w:val="00AD6DDE"/>
    <w:rsid w:val="00AD7D11"/>
    <w:rsid w:val="00B0250E"/>
    <w:rsid w:val="00B37A1D"/>
    <w:rsid w:val="00B5126B"/>
    <w:rsid w:val="00B54D20"/>
    <w:rsid w:val="00B82840"/>
    <w:rsid w:val="00B87E38"/>
    <w:rsid w:val="00B92A67"/>
    <w:rsid w:val="00BB3A2F"/>
    <w:rsid w:val="00BB463F"/>
    <w:rsid w:val="00C03D56"/>
    <w:rsid w:val="00C1518B"/>
    <w:rsid w:val="00C75DA7"/>
    <w:rsid w:val="00C97DD3"/>
    <w:rsid w:val="00D07F08"/>
    <w:rsid w:val="00D16B27"/>
    <w:rsid w:val="00D53323"/>
    <w:rsid w:val="00DB4ED0"/>
    <w:rsid w:val="00E14CCD"/>
    <w:rsid w:val="00E337C5"/>
    <w:rsid w:val="00E80921"/>
    <w:rsid w:val="00E954DE"/>
    <w:rsid w:val="00EA2183"/>
    <w:rsid w:val="00EB1480"/>
    <w:rsid w:val="00ED0EED"/>
    <w:rsid w:val="00ED16BC"/>
    <w:rsid w:val="00EE7326"/>
    <w:rsid w:val="00F44395"/>
    <w:rsid w:val="00F81980"/>
    <w:rsid w:val="00F84430"/>
    <w:rsid w:val="00F97B0B"/>
    <w:rsid w:val="00FF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/>
    <o:shapelayout v:ext="edit">
      <o:idmap v:ext="edit" data="1"/>
    </o:shapelayout>
  </w:shapeDefaults>
  <w:decimalSymbol w:val="."/>
  <w:listSeparator w:val=","/>
  <w14:docId w14:val="4DEC559D"/>
  <w15:chartTrackingRefBased/>
  <w15:docId w15:val="{8AEA8C93-BC91-4D89-8472-1DB4735D7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518B"/>
  </w:style>
  <w:style w:type="paragraph" w:styleId="Heading1">
    <w:name w:val="heading 1"/>
    <w:basedOn w:val="Normal"/>
    <w:next w:val="Normal"/>
    <w:link w:val="Heading1Char"/>
    <w:uiPriority w:val="9"/>
    <w:qFormat/>
    <w:rsid w:val="00C1518B"/>
    <w:pPr>
      <w:keepNext/>
      <w:keepLines/>
      <w:spacing w:before="320" w:after="80" w:line="240" w:lineRule="auto"/>
      <w:jc w:val="center"/>
      <w:outlineLvl w:val="0"/>
    </w:pPr>
    <w:rPr>
      <w:rFonts w:ascii="Calibri Light" w:eastAsia="SimSun" w:hAnsi="Calibri Light" w:cs="Times New Roman"/>
      <w:color w:val="2E74B5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518B"/>
    <w:pPr>
      <w:keepNext/>
      <w:keepLines/>
      <w:spacing w:before="160" w:after="40" w:line="240" w:lineRule="auto"/>
      <w:jc w:val="center"/>
      <w:outlineLvl w:val="1"/>
    </w:pPr>
    <w:rPr>
      <w:rFonts w:ascii="Calibri Light" w:eastAsia="SimSun" w:hAnsi="Calibri Light" w:cs="Times New Roman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518B"/>
    <w:pPr>
      <w:keepNext/>
      <w:keepLines/>
      <w:spacing w:before="160" w:after="0" w:line="240" w:lineRule="auto"/>
      <w:outlineLvl w:val="2"/>
    </w:pPr>
    <w:rPr>
      <w:rFonts w:ascii="Calibri Light" w:eastAsia="SimSun" w:hAnsi="Calibri Light" w:cs="Times New Roman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518B"/>
    <w:pPr>
      <w:keepNext/>
      <w:keepLines/>
      <w:spacing w:before="80" w:after="0"/>
      <w:outlineLvl w:val="3"/>
    </w:pPr>
    <w:rPr>
      <w:rFonts w:ascii="Calibri Light" w:eastAsia="SimSun" w:hAnsi="Calibri Light" w:cs="Times New Roman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518B"/>
    <w:pPr>
      <w:keepNext/>
      <w:keepLines/>
      <w:spacing w:before="40" w:after="0"/>
      <w:outlineLvl w:val="4"/>
    </w:pPr>
    <w:rPr>
      <w:rFonts w:ascii="Calibri Light" w:eastAsia="SimSun" w:hAnsi="Calibri Light" w:cs="Times New Roman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518B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518B"/>
    <w:pPr>
      <w:keepNext/>
      <w:keepLines/>
      <w:spacing w:before="40" w:after="0"/>
      <w:outlineLvl w:val="6"/>
    </w:pPr>
    <w:rPr>
      <w:rFonts w:ascii="Calibri Light" w:eastAsia="SimSun" w:hAnsi="Calibri Light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518B"/>
    <w:pPr>
      <w:keepNext/>
      <w:keepLines/>
      <w:spacing w:before="40" w:after="0"/>
      <w:outlineLvl w:val="7"/>
    </w:pPr>
    <w:rPr>
      <w:rFonts w:ascii="Calibri Light" w:eastAsia="SimSun" w:hAnsi="Calibri Light" w:cs="Times New Roman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518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1518B"/>
    <w:rPr>
      <w:rFonts w:ascii="Calibri Light" w:eastAsia="SimSun" w:hAnsi="Calibri Light" w:cs="Times New Roman"/>
      <w:color w:val="2E74B5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29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48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888"/>
  </w:style>
  <w:style w:type="paragraph" w:styleId="Footer">
    <w:name w:val="footer"/>
    <w:basedOn w:val="Normal"/>
    <w:link w:val="FooterChar"/>
    <w:uiPriority w:val="99"/>
    <w:unhideWhenUsed/>
    <w:rsid w:val="003B48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888"/>
  </w:style>
  <w:style w:type="character" w:styleId="PageNumber">
    <w:name w:val="page number"/>
    <w:basedOn w:val="DefaultParagraphFont"/>
    <w:rsid w:val="00E954DE"/>
  </w:style>
  <w:style w:type="paragraph" w:styleId="ListParagraph">
    <w:name w:val="List Paragraph"/>
    <w:basedOn w:val="Normal"/>
    <w:uiPriority w:val="34"/>
    <w:qFormat/>
    <w:rsid w:val="005560FF"/>
    <w:pPr>
      <w:ind w:left="720"/>
      <w:contextualSpacing/>
    </w:pPr>
  </w:style>
  <w:style w:type="character" w:styleId="Strong">
    <w:name w:val="Strong"/>
    <w:uiPriority w:val="22"/>
    <w:qFormat/>
    <w:rsid w:val="00C1518B"/>
    <w:rPr>
      <w:b/>
      <w:bCs/>
    </w:rPr>
  </w:style>
  <w:style w:type="character" w:customStyle="1" w:styleId="Heading2Char">
    <w:name w:val="Heading 2 Char"/>
    <w:link w:val="Heading2"/>
    <w:uiPriority w:val="9"/>
    <w:semiHidden/>
    <w:rsid w:val="00C1518B"/>
    <w:rPr>
      <w:rFonts w:ascii="Calibri Light" w:eastAsia="SimSun" w:hAnsi="Calibri Light" w:cs="Times New Roman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C1518B"/>
    <w:rPr>
      <w:rFonts w:ascii="Calibri Light" w:eastAsia="SimSun" w:hAnsi="Calibri Light" w:cs="Times New Roman"/>
      <w:sz w:val="32"/>
      <w:szCs w:val="32"/>
    </w:rPr>
  </w:style>
  <w:style w:type="character" w:customStyle="1" w:styleId="Heading4Char">
    <w:name w:val="Heading 4 Char"/>
    <w:link w:val="Heading4"/>
    <w:uiPriority w:val="9"/>
    <w:semiHidden/>
    <w:rsid w:val="00C1518B"/>
    <w:rPr>
      <w:rFonts w:ascii="Calibri Light" w:eastAsia="SimSun" w:hAnsi="Calibri Light" w:cs="Times New Roman"/>
      <w:i/>
      <w:iCs/>
      <w:sz w:val="30"/>
      <w:szCs w:val="30"/>
    </w:rPr>
  </w:style>
  <w:style w:type="character" w:customStyle="1" w:styleId="Heading5Char">
    <w:name w:val="Heading 5 Char"/>
    <w:link w:val="Heading5"/>
    <w:uiPriority w:val="9"/>
    <w:semiHidden/>
    <w:rsid w:val="00C1518B"/>
    <w:rPr>
      <w:rFonts w:ascii="Calibri Light" w:eastAsia="SimSun" w:hAnsi="Calibri Light" w:cs="Times New Roman"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rsid w:val="00C1518B"/>
    <w:rPr>
      <w:rFonts w:ascii="Calibri Light" w:eastAsia="SimSun" w:hAnsi="Calibri Light" w:cs="Times New Roman"/>
      <w:i/>
      <w:iCs/>
      <w:sz w:val="26"/>
      <w:szCs w:val="26"/>
    </w:rPr>
  </w:style>
  <w:style w:type="character" w:customStyle="1" w:styleId="Heading7Char">
    <w:name w:val="Heading 7 Char"/>
    <w:link w:val="Heading7"/>
    <w:uiPriority w:val="9"/>
    <w:semiHidden/>
    <w:rsid w:val="00C1518B"/>
    <w:rPr>
      <w:rFonts w:ascii="Calibri Light" w:eastAsia="SimSun" w:hAnsi="Calibri Light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C1518B"/>
    <w:rPr>
      <w:rFonts w:ascii="Calibri Light" w:eastAsia="SimSun" w:hAnsi="Calibri Light" w:cs="Times New Roman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semiHidden/>
    <w:rsid w:val="00C1518B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1518B"/>
    <w:pPr>
      <w:spacing w:line="240" w:lineRule="auto"/>
    </w:pPr>
    <w:rPr>
      <w:b/>
      <w:bCs/>
      <w:color w:val="40404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1518B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SimSun" w:hAnsi="Calibri Light" w:cs="Times New Roman"/>
      <w:caps/>
      <w:color w:val="44546A"/>
      <w:spacing w:val="30"/>
      <w:sz w:val="72"/>
      <w:szCs w:val="72"/>
    </w:rPr>
  </w:style>
  <w:style w:type="character" w:customStyle="1" w:styleId="TitleChar">
    <w:name w:val="Title Char"/>
    <w:link w:val="Title"/>
    <w:uiPriority w:val="10"/>
    <w:rsid w:val="00C1518B"/>
    <w:rPr>
      <w:rFonts w:ascii="Calibri Light" w:eastAsia="SimSun" w:hAnsi="Calibri Light" w:cs="Times New Roman"/>
      <w:caps/>
      <w:color w:val="44546A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518B"/>
    <w:pPr>
      <w:numPr>
        <w:ilvl w:val="1"/>
      </w:numPr>
      <w:jc w:val="center"/>
    </w:pPr>
    <w:rPr>
      <w:color w:val="44546A"/>
      <w:sz w:val="28"/>
      <w:szCs w:val="28"/>
    </w:rPr>
  </w:style>
  <w:style w:type="character" w:customStyle="1" w:styleId="SubtitleChar">
    <w:name w:val="Subtitle Char"/>
    <w:link w:val="Subtitle"/>
    <w:uiPriority w:val="11"/>
    <w:rsid w:val="00C1518B"/>
    <w:rPr>
      <w:color w:val="44546A"/>
      <w:sz w:val="28"/>
      <w:szCs w:val="28"/>
    </w:rPr>
  </w:style>
  <w:style w:type="character" w:styleId="Emphasis">
    <w:name w:val="Emphasis"/>
    <w:uiPriority w:val="20"/>
    <w:qFormat/>
    <w:rsid w:val="00C1518B"/>
    <w:rPr>
      <w:i/>
      <w:iCs/>
      <w:color w:val="000000"/>
    </w:rPr>
  </w:style>
  <w:style w:type="paragraph" w:styleId="NoSpacing">
    <w:name w:val="No Spacing"/>
    <w:uiPriority w:val="1"/>
    <w:qFormat/>
    <w:rsid w:val="00C1518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1518B"/>
    <w:pPr>
      <w:spacing w:before="160"/>
      <w:ind w:left="720" w:right="720"/>
      <w:jc w:val="center"/>
    </w:pPr>
    <w:rPr>
      <w:i/>
      <w:iCs/>
      <w:color w:val="7B7B7B"/>
      <w:sz w:val="24"/>
      <w:szCs w:val="24"/>
    </w:rPr>
  </w:style>
  <w:style w:type="character" w:customStyle="1" w:styleId="QuoteChar">
    <w:name w:val="Quote Char"/>
    <w:link w:val="Quote"/>
    <w:uiPriority w:val="29"/>
    <w:rsid w:val="00C1518B"/>
    <w:rPr>
      <w:i/>
      <w:iCs/>
      <w:color w:val="7B7B7B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518B"/>
    <w:pPr>
      <w:spacing w:before="160" w:line="276" w:lineRule="auto"/>
      <w:ind w:left="936" w:right="936"/>
      <w:jc w:val="center"/>
    </w:pPr>
    <w:rPr>
      <w:rFonts w:ascii="Calibri Light" w:eastAsia="SimSun" w:hAnsi="Calibri Light" w:cs="Times New Roman"/>
      <w:caps/>
      <w:color w:val="2E74B5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C1518B"/>
    <w:rPr>
      <w:rFonts w:ascii="Calibri Light" w:eastAsia="SimSun" w:hAnsi="Calibri Light" w:cs="Times New Roman"/>
      <w:caps/>
      <w:color w:val="2E74B5"/>
      <w:sz w:val="28"/>
      <w:szCs w:val="28"/>
    </w:rPr>
  </w:style>
  <w:style w:type="character" w:styleId="SubtleEmphasis">
    <w:name w:val="Subtle Emphasis"/>
    <w:uiPriority w:val="19"/>
    <w:qFormat/>
    <w:rsid w:val="00C1518B"/>
    <w:rPr>
      <w:i/>
      <w:iCs/>
      <w:color w:val="595959"/>
    </w:rPr>
  </w:style>
  <w:style w:type="character" w:styleId="IntenseEmphasis">
    <w:name w:val="Intense Emphasis"/>
    <w:uiPriority w:val="21"/>
    <w:qFormat/>
    <w:rsid w:val="00C1518B"/>
    <w:rPr>
      <w:b/>
      <w:bCs/>
      <w:i/>
      <w:iCs/>
      <w:color w:val="auto"/>
    </w:rPr>
  </w:style>
  <w:style w:type="character" w:styleId="SubtleReference">
    <w:name w:val="Subtle Reference"/>
    <w:uiPriority w:val="31"/>
    <w:qFormat/>
    <w:rsid w:val="00C1518B"/>
    <w:rPr>
      <w:caps w:val="0"/>
      <w:smallCaps/>
      <w:color w:val="404040"/>
      <w:spacing w:val="0"/>
      <w:u w:val="single" w:color="7F7F7F"/>
    </w:rPr>
  </w:style>
  <w:style w:type="character" w:styleId="IntenseReference">
    <w:name w:val="Intense Reference"/>
    <w:uiPriority w:val="32"/>
    <w:qFormat/>
    <w:rsid w:val="00C1518B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uiPriority w:val="33"/>
    <w:qFormat/>
    <w:rsid w:val="00C1518B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518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B9730-8BC6-49D4-8697-DDA672897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/>
      <vt:lpstr>4233 West Thunderbird Road, Phoenix, AZ  85053  602-843-1554</vt:lpstr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</dc:creator>
  <cp:keywords/>
  <cp:lastModifiedBy>Sherri Colbert</cp:lastModifiedBy>
  <cp:revision>2</cp:revision>
  <cp:lastPrinted>2013-01-31T19:42:00Z</cp:lastPrinted>
  <dcterms:created xsi:type="dcterms:W3CDTF">2026-05-06T17:54:00Z</dcterms:created>
  <dcterms:modified xsi:type="dcterms:W3CDTF">2026-05-06T17:54:00Z</dcterms:modified>
</cp:coreProperties>
</file>