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33A" w:rsidRPr="00024E0B" w:rsidRDefault="00D6433A" w:rsidP="00D6433A">
      <w:pPr>
        <w:autoSpaceDE w:val="0"/>
        <w:autoSpaceDN w:val="0"/>
        <w:adjustRightInd w:val="0"/>
        <w:spacing w:after="0" w:line="240" w:lineRule="auto"/>
        <w:rPr>
          <w:rFonts w:ascii="Times-Roman" w:hAnsi="Times-Roman" w:cs="Times-Roman"/>
          <w:sz w:val="36"/>
          <w:szCs w:val="36"/>
          <w:u w:val="single"/>
        </w:rPr>
      </w:pPr>
      <w:r w:rsidRPr="00024E0B">
        <w:rPr>
          <w:rFonts w:ascii="Times-Roman" w:hAnsi="Times-Roman" w:cs="Times-Roman"/>
          <w:sz w:val="36"/>
          <w:szCs w:val="36"/>
          <w:u w:val="single"/>
        </w:rPr>
        <w:t>Box Elder County 20</w:t>
      </w:r>
      <w:r w:rsidR="005242F3">
        <w:rPr>
          <w:rFonts w:ascii="Times-Roman" w:hAnsi="Times-Roman" w:cs="Times-Roman"/>
          <w:sz w:val="36"/>
          <w:szCs w:val="36"/>
          <w:u w:val="single"/>
        </w:rPr>
        <w:t>20</w:t>
      </w:r>
      <w:r w:rsidRPr="00024E0B">
        <w:rPr>
          <w:rFonts w:ascii="Times-Roman" w:hAnsi="Times-Roman" w:cs="Times-Roman"/>
          <w:sz w:val="36"/>
          <w:szCs w:val="36"/>
          <w:u w:val="single"/>
        </w:rPr>
        <w:t xml:space="preserve"> Budget Message</w:t>
      </w:r>
    </w:p>
    <w:p w:rsidR="00D6433A" w:rsidRPr="00024E0B" w:rsidRDefault="00D6433A" w:rsidP="00D6433A">
      <w:pPr>
        <w:autoSpaceDE w:val="0"/>
        <w:autoSpaceDN w:val="0"/>
        <w:adjustRightInd w:val="0"/>
        <w:spacing w:after="0" w:line="240" w:lineRule="auto"/>
        <w:rPr>
          <w:rFonts w:ascii="Times-Roman" w:hAnsi="Times-Roman" w:cs="Times-Roman"/>
          <w:sz w:val="12"/>
          <w:szCs w:val="12"/>
        </w:rPr>
      </w:pPr>
    </w:p>
    <w:p w:rsidR="00B3349C" w:rsidRPr="00B322C7" w:rsidRDefault="00B3349C" w:rsidP="00B3349C">
      <w:pPr>
        <w:pStyle w:val="Header"/>
        <w:jc w:val="both"/>
        <w:rPr>
          <w:rFonts w:ascii="Times-Roman" w:eastAsiaTheme="minorHAnsi" w:hAnsi="Times-Roman" w:cs="Times-Roman"/>
          <w:sz w:val="24"/>
        </w:rPr>
      </w:pPr>
      <w:r w:rsidRPr="00B322C7">
        <w:rPr>
          <w:rFonts w:ascii="Times-Roman" w:eastAsiaTheme="minorHAnsi" w:hAnsi="Times-Roman" w:cs="Times-Roman"/>
          <w:sz w:val="24"/>
        </w:rPr>
        <w:t>Box Elder County is located in the northwest portion of the State of Utah.  It was organized by State Statute and serves the citizens of Northern Utah.  The County provides services that include general government, public safety, public health and welfare, streets and public improvements, parks, recreation, solid waste management, library services, and conservation and development programs</w:t>
      </w:r>
    </w:p>
    <w:p w:rsidR="00B3349C" w:rsidRDefault="00B3349C" w:rsidP="00D6433A">
      <w:pPr>
        <w:autoSpaceDE w:val="0"/>
        <w:autoSpaceDN w:val="0"/>
        <w:adjustRightInd w:val="0"/>
        <w:spacing w:after="0" w:line="240" w:lineRule="auto"/>
        <w:rPr>
          <w:rFonts w:ascii="Times-Roman" w:hAnsi="Times-Roman" w:cs="Times-Roman"/>
          <w:sz w:val="24"/>
          <w:szCs w:val="24"/>
        </w:rPr>
      </w:pP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sz w:val="24"/>
        </w:rPr>
        <w:t>The County uses the following funds for budgetary purposes:</w:t>
      </w: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sz w:val="24"/>
        </w:rPr>
        <w:tab/>
      </w:r>
      <w:r w:rsidRPr="00B322C7">
        <w:rPr>
          <w:rFonts w:ascii="Times-Roman" w:eastAsiaTheme="minorHAnsi" w:hAnsi="Times-Roman" w:cs="Times-Roman"/>
          <w:sz w:val="24"/>
        </w:rPr>
        <w:tab/>
      </w:r>
      <w:r w:rsidRPr="00B322C7">
        <w:rPr>
          <w:rFonts w:ascii="Times-Roman" w:eastAsiaTheme="minorHAnsi" w:hAnsi="Times-Roman" w:cs="Times-Roman"/>
          <w:sz w:val="24"/>
        </w:rPr>
        <w:tab/>
      </w: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General Fund</w:t>
      </w:r>
      <w:r w:rsidRPr="00B322C7">
        <w:rPr>
          <w:rFonts w:ascii="Times-Roman" w:eastAsiaTheme="minorHAnsi" w:hAnsi="Times-Roman" w:cs="Times-Roman"/>
          <w:sz w:val="24"/>
        </w:rPr>
        <w:t>---The General Fund accounts for all activities not accounted for by other funds of the County.  This includes</w:t>
      </w:r>
      <w:r w:rsidR="00600D96">
        <w:rPr>
          <w:rFonts w:ascii="Times-Roman" w:eastAsiaTheme="minorHAnsi" w:hAnsi="Times-Roman" w:cs="Times-Roman"/>
          <w:sz w:val="24"/>
        </w:rPr>
        <w:t xml:space="preserve"> the County Jail, portions of the Sheriff’s budget and </w:t>
      </w:r>
      <w:r w:rsidRPr="00B322C7">
        <w:rPr>
          <w:rFonts w:ascii="Times-Roman" w:eastAsiaTheme="minorHAnsi" w:hAnsi="Times-Roman" w:cs="Times-Roman"/>
          <w:sz w:val="24"/>
        </w:rPr>
        <w:t>the majority of the administrative departments of the County (Assessor, Auditor, Commission, etc)</w:t>
      </w:r>
      <w:r>
        <w:rPr>
          <w:rFonts w:ascii="Times-Roman" w:eastAsiaTheme="minorHAnsi" w:hAnsi="Times-Roman" w:cs="Times-Roman"/>
          <w:sz w:val="24"/>
        </w:rPr>
        <w:t>.</w:t>
      </w:r>
      <w:r w:rsidRPr="00B322C7">
        <w:rPr>
          <w:rFonts w:ascii="Times-Roman" w:eastAsiaTheme="minorHAnsi" w:hAnsi="Times-Roman" w:cs="Times-Roman"/>
          <w:sz w:val="24"/>
        </w:rPr>
        <w:t xml:space="preserve"> The principal source of revenue for this fund is property taxes. </w:t>
      </w:r>
    </w:p>
    <w:p w:rsidR="00B3349C" w:rsidRDefault="00B3349C" w:rsidP="00B3349C">
      <w:pPr>
        <w:pStyle w:val="Header"/>
      </w:pPr>
    </w:p>
    <w:p w:rsidR="00B3349C"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Municipal Services Fund</w:t>
      </w:r>
      <w:r w:rsidRPr="00B322C7">
        <w:rPr>
          <w:rFonts w:ascii="Times-Roman" w:eastAsiaTheme="minorHAnsi" w:hAnsi="Times-Roman" w:cs="Times-Roman"/>
          <w:sz w:val="24"/>
        </w:rPr>
        <w:t xml:space="preserve">---The Municipal Services Fund accounts for monies received by the County for the purpose of providing municipal type services for the unincorporated areas of the County (Community Development, Econ Development, Road </w:t>
      </w:r>
      <w:r w:rsidR="00600D96" w:rsidRPr="00B322C7">
        <w:rPr>
          <w:rFonts w:ascii="Times-Roman" w:eastAsiaTheme="minorHAnsi" w:hAnsi="Times-Roman" w:cs="Times-Roman"/>
          <w:sz w:val="24"/>
        </w:rPr>
        <w:t>Dept.</w:t>
      </w:r>
      <w:r w:rsidRPr="00B322C7">
        <w:rPr>
          <w:rFonts w:ascii="Times-Roman" w:eastAsiaTheme="minorHAnsi" w:hAnsi="Times-Roman" w:cs="Times-Roman"/>
          <w:sz w:val="24"/>
        </w:rPr>
        <w:t xml:space="preserve">, </w:t>
      </w:r>
      <w:r w:rsidR="00600D96">
        <w:rPr>
          <w:rFonts w:ascii="Times-Roman" w:eastAsiaTheme="minorHAnsi" w:hAnsi="Times-Roman" w:cs="Times-Roman"/>
          <w:sz w:val="24"/>
        </w:rPr>
        <w:t xml:space="preserve">Patrol, Detectives, </w:t>
      </w:r>
      <w:r w:rsidR="00600D96" w:rsidRPr="00B322C7">
        <w:rPr>
          <w:rFonts w:ascii="Times-Roman" w:eastAsiaTheme="minorHAnsi" w:hAnsi="Times-Roman" w:cs="Times-Roman"/>
          <w:sz w:val="24"/>
        </w:rPr>
        <w:t>etc.</w:t>
      </w:r>
      <w:r w:rsidRPr="00B322C7">
        <w:rPr>
          <w:rFonts w:ascii="Times-Roman" w:eastAsiaTheme="minorHAnsi" w:hAnsi="Times-Roman" w:cs="Times-Roman"/>
          <w:sz w:val="24"/>
        </w:rPr>
        <w:t>)</w:t>
      </w:r>
    </w:p>
    <w:p w:rsidR="00D21070" w:rsidRDefault="00D21070" w:rsidP="00B3349C">
      <w:pPr>
        <w:pStyle w:val="Header"/>
        <w:rPr>
          <w:rFonts w:ascii="Times-Roman" w:eastAsiaTheme="minorHAnsi" w:hAnsi="Times-Roman" w:cs="Times-Roman"/>
          <w:sz w:val="24"/>
        </w:rPr>
      </w:pPr>
    </w:p>
    <w:p w:rsidR="00D21070" w:rsidRDefault="00D21070" w:rsidP="00D21070">
      <w:pPr>
        <w:pStyle w:val="Header"/>
        <w:rPr>
          <w:rFonts w:ascii="Times-Roman" w:eastAsiaTheme="minorHAnsi" w:hAnsi="Times-Roman" w:cs="Times-Roman"/>
          <w:sz w:val="24"/>
        </w:rPr>
      </w:pPr>
      <w:r>
        <w:rPr>
          <w:rFonts w:ascii="Times-Roman" w:eastAsiaTheme="minorHAnsi" w:hAnsi="Times-Roman" w:cs="Times-Roman"/>
          <w:b/>
          <w:sz w:val="24"/>
        </w:rPr>
        <w:t>Landfill Fund</w:t>
      </w:r>
      <w:r w:rsidRPr="00B322C7">
        <w:rPr>
          <w:rFonts w:ascii="Times-Roman" w:eastAsiaTheme="minorHAnsi" w:hAnsi="Times-Roman" w:cs="Times-Roman"/>
          <w:sz w:val="24"/>
        </w:rPr>
        <w:t xml:space="preserve">---The </w:t>
      </w:r>
      <w:r>
        <w:rPr>
          <w:rFonts w:ascii="Times-Roman" w:eastAsiaTheme="minorHAnsi" w:hAnsi="Times-Roman" w:cs="Times-Roman"/>
          <w:sz w:val="24"/>
        </w:rPr>
        <w:t>Landfill</w:t>
      </w:r>
      <w:r w:rsidRPr="00B322C7">
        <w:rPr>
          <w:rFonts w:ascii="Times-Roman" w:eastAsiaTheme="minorHAnsi" w:hAnsi="Times-Roman" w:cs="Times-Roman"/>
          <w:sz w:val="24"/>
        </w:rPr>
        <w:t xml:space="preserve"> Fund is used to account for the operations of the County's landfill operation</w:t>
      </w:r>
      <w:r>
        <w:rPr>
          <w:rFonts w:ascii="Times-Roman" w:eastAsiaTheme="minorHAnsi" w:hAnsi="Times-Roman" w:cs="Times-Roman"/>
          <w:sz w:val="24"/>
        </w:rPr>
        <w:t xml:space="preserve">. It is the only enterprise fund of the County. </w:t>
      </w:r>
    </w:p>
    <w:p w:rsidR="00600D96" w:rsidRDefault="00600D96" w:rsidP="00B3349C">
      <w:pPr>
        <w:pStyle w:val="Header"/>
        <w:rPr>
          <w:rFonts w:ascii="Times-Roman" w:eastAsiaTheme="minorHAnsi" w:hAnsi="Times-Roman" w:cs="Times-Roman"/>
          <w:sz w:val="24"/>
        </w:rPr>
      </w:pP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Justice Court Fund</w:t>
      </w:r>
      <w:r w:rsidRPr="00B322C7">
        <w:rPr>
          <w:rFonts w:ascii="Times-Roman" w:eastAsiaTheme="minorHAnsi" w:hAnsi="Times-Roman" w:cs="Times-Roman"/>
          <w:sz w:val="24"/>
        </w:rPr>
        <w:t xml:space="preserve"> –The Justice Court Fund accounts for the resources used to operate the County’s Justice Court.</w:t>
      </w:r>
    </w:p>
    <w:p w:rsidR="00B3349C" w:rsidRDefault="00B3349C" w:rsidP="00B3349C">
      <w:pPr>
        <w:pStyle w:val="Header"/>
      </w:pPr>
    </w:p>
    <w:p w:rsidR="00B3349C"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Tourism Fund</w:t>
      </w:r>
      <w:r>
        <w:rPr>
          <w:rFonts w:ascii="Times-Roman" w:eastAsiaTheme="minorHAnsi" w:hAnsi="Times-Roman" w:cs="Times-Roman"/>
          <w:b/>
          <w:sz w:val="24"/>
        </w:rPr>
        <w:t xml:space="preserve"> </w:t>
      </w:r>
      <w:r>
        <w:rPr>
          <w:rFonts w:ascii="Times-Roman" w:eastAsiaTheme="minorHAnsi" w:hAnsi="Times-Roman" w:cs="Times-Roman"/>
          <w:sz w:val="24"/>
        </w:rPr>
        <w:t xml:space="preserve">-- </w:t>
      </w:r>
      <w:r w:rsidRPr="00B322C7">
        <w:rPr>
          <w:rFonts w:ascii="Times-Roman" w:eastAsiaTheme="minorHAnsi" w:hAnsi="Times-Roman" w:cs="Times-Roman"/>
          <w:sz w:val="24"/>
        </w:rPr>
        <w:t>The Tourism Fund accounts for resources used for the promotion of tourism within Box Elder County, the Box Elder County Fairgrounds and the Box Elder County Fair.</w:t>
      </w:r>
    </w:p>
    <w:p w:rsidR="00B3349C" w:rsidRDefault="00B3349C" w:rsidP="00B3349C">
      <w:pPr>
        <w:pStyle w:val="Header"/>
      </w:pPr>
    </w:p>
    <w:p w:rsidR="00B3349C"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Capital Project Fund</w:t>
      </w:r>
      <w:r>
        <w:rPr>
          <w:rFonts w:ascii="Times-Roman" w:eastAsiaTheme="minorHAnsi" w:hAnsi="Times-Roman" w:cs="Times-Roman"/>
          <w:sz w:val="24"/>
        </w:rPr>
        <w:t xml:space="preserve"> – </w:t>
      </w:r>
      <w:r w:rsidRPr="00B322C7">
        <w:rPr>
          <w:rFonts w:ascii="Times-Roman" w:eastAsiaTheme="minorHAnsi" w:hAnsi="Times-Roman" w:cs="Times-Roman"/>
          <w:sz w:val="24"/>
        </w:rPr>
        <w:t xml:space="preserve">The Capital Project Fund accounts for financial resources used for the acquisition or construction of capital projects for governmental funds.  </w:t>
      </w:r>
      <w:r w:rsidRPr="00B322C7">
        <w:rPr>
          <w:rFonts w:ascii="Times-Roman" w:eastAsiaTheme="minorHAnsi" w:hAnsi="Times-Roman" w:cs="Times-Roman"/>
          <w:sz w:val="24"/>
        </w:rPr>
        <w:tab/>
      </w:r>
    </w:p>
    <w:p w:rsidR="00B3349C" w:rsidRDefault="00B3349C" w:rsidP="00B3349C">
      <w:pPr>
        <w:pStyle w:val="Header"/>
        <w:rPr>
          <w:rFonts w:ascii="Times-Roman" w:eastAsiaTheme="minorHAnsi" w:hAnsi="Times-Roman" w:cs="Times-Roman"/>
          <w:sz w:val="24"/>
        </w:rPr>
      </w:pPr>
    </w:p>
    <w:p w:rsidR="00B3349C" w:rsidRPr="00B322C7"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County Library Fund</w:t>
      </w:r>
      <w:r w:rsidRPr="00B322C7">
        <w:rPr>
          <w:rFonts w:ascii="Times-Roman" w:eastAsiaTheme="minorHAnsi" w:hAnsi="Times-Roman" w:cs="Times-Roman"/>
          <w:sz w:val="24"/>
        </w:rPr>
        <w:t xml:space="preserve"> – The County Library Fund accounts for the resources used to operate the bookmobile service provided by the County.  This fund has its own dedicated property tax assigned to it. </w:t>
      </w:r>
      <w:r w:rsidRPr="00B322C7">
        <w:rPr>
          <w:rFonts w:ascii="Times-Roman" w:eastAsiaTheme="minorHAnsi" w:hAnsi="Times-Roman" w:cs="Times-Roman"/>
          <w:sz w:val="24"/>
        </w:rPr>
        <w:tab/>
      </w:r>
    </w:p>
    <w:p w:rsidR="00B3349C" w:rsidRPr="00BF2096" w:rsidRDefault="00B3349C" w:rsidP="00B3349C">
      <w:pPr>
        <w:pStyle w:val="Header"/>
      </w:pPr>
      <w:r w:rsidRPr="00BF2096">
        <w:tab/>
      </w:r>
      <w:r w:rsidRPr="00BF2096">
        <w:tab/>
      </w:r>
      <w:r w:rsidRPr="00BF2096">
        <w:tab/>
      </w:r>
    </w:p>
    <w:p w:rsidR="00B3349C" w:rsidRDefault="00B3349C" w:rsidP="00B3349C">
      <w:pPr>
        <w:pStyle w:val="Header"/>
        <w:rPr>
          <w:rFonts w:ascii="Times-Roman" w:eastAsiaTheme="minorHAnsi" w:hAnsi="Times-Roman" w:cs="Times-Roman"/>
          <w:sz w:val="24"/>
        </w:rPr>
      </w:pPr>
      <w:r w:rsidRPr="00B322C7">
        <w:rPr>
          <w:rFonts w:ascii="Times-Roman" w:eastAsiaTheme="minorHAnsi" w:hAnsi="Times-Roman" w:cs="Times-Roman"/>
          <w:b/>
          <w:sz w:val="24"/>
        </w:rPr>
        <w:t>Box Elder County Redevelopment Agency (RDA) Fund</w:t>
      </w:r>
      <w:r w:rsidRPr="00B322C7">
        <w:rPr>
          <w:rFonts w:ascii="Times-Roman" w:eastAsiaTheme="minorHAnsi" w:hAnsi="Times-Roman" w:cs="Times-Roman"/>
          <w:sz w:val="24"/>
        </w:rPr>
        <w:t xml:space="preserve"> ---The RDA Fund accounts for related revenues and expenditures of the various Redevelopment Areas in the County (Ag Business Park, P&amp;G, Plymouth – Great Basin, and Washakie)</w:t>
      </w:r>
    </w:p>
    <w:p w:rsidR="00B3349C" w:rsidRDefault="00B3349C" w:rsidP="00B3349C">
      <w:pPr>
        <w:pStyle w:val="Header"/>
        <w:rPr>
          <w:rFonts w:ascii="Times-Roman" w:eastAsiaTheme="minorHAnsi" w:hAnsi="Times-Roman" w:cs="Times-Roman"/>
          <w:sz w:val="24"/>
        </w:rPr>
      </w:pPr>
    </w:p>
    <w:p w:rsidR="00D21070" w:rsidRDefault="00D21070" w:rsidP="00D6433A">
      <w:pPr>
        <w:autoSpaceDE w:val="0"/>
        <w:autoSpaceDN w:val="0"/>
        <w:adjustRightInd w:val="0"/>
        <w:spacing w:after="0" w:line="240" w:lineRule="auto"/>
        <w:rPr>
          <w:rFonts w:ascii="Times-Roman" w:hAnsi="Times-Roman" w:cs="Times-Roman"/>
          <w:sz w:val="24"/>
          <w:szCs w:val="24"/>
        </w:rPr>
      </w:pPr>
    </w:p>
    <w:p w:rsidR="00D21070" w:rsidRDefault="00D21070" w:rsidP="00D6433A">
      <w:pPr>
        <w:autoSpaceDE w:val="0"/>
        <w:autoSpaceDN w:val="0"/>
        <w:adjustRightInd w:val="0"/>
        <w:spacing w:after="0" w:line="240" w:lineRule="auto"/>
        <w:rPr>
          <w:rFonts w:ascii="Times-Roman" w:hAnsi="Times-Roman" w:cs="Times-Roman"/>
          <w:sz w:val="24"/>
          <w:szCs w:val="24"/>
        </w:rPr>
      </w:pPr>
    </w:p>
    <w:p w:rsidR="00D21070" w:rsidRDefault="00D21070" w:rsidP="00D6433A">
      <w:pPr>
        <w:autoSpaceDE w:val="0"/>
        <w:autoSpaceDN w:val="0"/>
        <w:adjustRightInd w:val="0"/>
        <w:spacing w:after="0" w:line="240" w:lineRule="auto"/>
        <w:rPr>
          <w:rFonts w:ascii="Times-Roman" w:hAnsi="Times-Roman" w:cs="Times-Roman"/>
          <w:sz w:val="24"/>
          <w:szCs w:val="24"/>
        </w:rPr>
      </w:pPr>
    </w:p>
    <w:p w:rsidR="00D21070" w:rsidRDefault="00D21070" w:rsidP="00D6433A">
      <w:pPr>
        <w:autoSpaceDE w:val="0"/>
        <w:autoSpaceDN w:val="0"/>
        <w:adjustRightInd w:val="0"/>
        <w:spacing w:after="0" w:line="240" w:lineRule="auto"/>
        <w:rPr>
          <w:rFonts w:ascii="Times-Roman" w:hAnsi="Times-Roman" w:cs="Times-Roman"/>
          <w:sz w:val="24"/>
          <w:szCs w:val="24"/>
        </w:rPr>
      </w:pPr>
    </w:p>
    <w:p w:rsidR="00D21070" w:rsidRDefault="00D21070" w:rsidP="00D6433A">
      <w:pPr>
        <w:autoSpaceDE w:val="0"/>
        <w:autoSpaceDN w:val="0"/>
        <w:adjustRightInd w:val="0"/>
        <w:spacing w:after="0" w:line="240" w:lineRule="auto"/>
        <w:rPr>
          <w:rFonts w:ascii="Times-Roman" w:hAnsi="Times-Roman" w:cs="Times-Roman"/>
          <w:sz w:val="24"/>
          <w:szCs w:val="24"/>
        </w:rPr>
      </w:pPr>
    </w:p>
    <w:p w:rsidR="00D6433A" w:rsidRDefault="0030469A" w:rsidP="00D6433A">
      <w:p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lastRenderedPageBreak/>
        <w:t>I</w:t>
      </w:r>
      <w:r w:rsidR="00D6433A" w:rsidRPr="00024E0B">
        <w:rPr>
          <w:rFonts w:ascii="Times-Roman" w:hAnsi="Times-Roman" w:cs="Times-Roman"/>
          <w:sz w:val="24"/>
          <w:szCs w:val="24"/>
        </w:rPr>
        <w:t xml:space="preserve">n accordance with Utah Code 17-36-10 (5)(b) this budget message highlights some changes in expenses and revenues from the </w:t>
      </w:r>
      <w:r w:rsidR="00631461">
        <w:rPr>
          <w:rFonts w:ascii="Times-Roman" w:hAnsi="Times-Roman" w:cs="Times-Roman"/>
          <w:sz w:val="24"/>
          <w:szCs w:val="24"/>
        </w:rPr>
        <w:t xml:space="preserve">current </w:t>
      </w:r>
      <w:r w:rsidR="00CF3AD6">
        <w:rPr>
          <w:rFonts w:ascii="Times-Roman" w:hAnsi="Times-Roman" w:cs="Times-Roman"/>
          <w:sz w:val="24"/>
          <w:szCs w:val="24"/>
        </w:rPr>
        <w:t>201</w:t>
      </w:r>
      <w:r w:rsidR="005242F3">
        <w:rPr>
          <w:rFonts w:ascii="Times-Roman" w:hAnsi="Times-Roman" w:cs="Times-Roman"/>
          <w:sz w:val="24"/>
          <w:szCs w:val="24"/>
        </w:rPr>
        <w:t>9</w:t>
      </w:r>
      <w:r w:rsidR="00631461">
        <w:rPr>
          <w:rFonts w:ascii="Times-Roman" w:hAnsi="Times-Roman" w:cs="Times-Roman"/>
          <w:sz w:val="24"/>
          <w:szCs w:val="24"/>
        </w:rPr>
        <w:t xml:space="preserve"> budget</w:t>
      </w:r>
      <w:r w:rsidR="00D6433A" w:rsidRPr="00024E0B">
        <w:rPr>
          <w:rFonts w:ascii="Times-Roman" w:hAnsi="Times-Roman" w:cs="Times-Roman"/>
          <w:sz w:val="24"/>
          <w:szCs w:val="24"/>
        </w:rPr>
        <w:t xml:space="preserve"> to budgeted 20</w:t>
      </w:r>
      <w:r w:rsidR="005242F3">
        <w:rPr>
          <w:rFonts w:ascii="Times-Roman" w:hAnsi="Times-Roman" w:cs="Times-Roman"/>
          <w:sz w:val="24"/>
          <w:szCs w:val="24"/>
        </w:rPr>
        <w:t>20</w:t>
      </w:r>
      <w:r w:rsidR="00D6433A" w:rsidRPr="00024E0B">
        <w:rPr>
          <w:rFonts w:ascii="Times-Roman" w:hAnsi="Times-Roman" w:cs="Times-Roman"/>
          <w:sz w:val="24"/>
          <w:szCs w:val="24"/>
        </w:rPr>
        <w:t xml:space="preserve"> amounts.</w:t>
      </w:r>
    </w:p>
    <w:p w:rsidR="00464EE4" w:rsidRPr="00564AF7" w:rsidRDefault="00464EE4" w:rsidP="00D6433A">
      <w:pPr>
        <w:autoSpaceDE w:val="0"/>
        <w:autoSpaceDN w:val="0"/>
        <w:adjustRightInd w:val="0"/>
        <w:spacing w:after="0" w:line="240" w:lineRule="auto"/>
        <w:rPr>
          <w:rFonts w:ascii="Times-Roman" w:hAnsi="Times-Roman" w:cs="Times-Roman"/>
          <w:sz w:val="20"/>
          <w:szCs w:val="20"/>
        </w:rPr>
      </w:pPr>
    </w:p>
    <w:p w:rsidR="00D21070" w:rsidRPr="00100DB2" w:rsidRDefault="00D21070" w:rsidP="00D21070">
      <w:pPr>
        <w:autoSpaceDE w:val="0"/>
        <w:autoSpaceDN w:val="0"/>
        <w:adjustRightInd w:val="0"/>
        <w:spacing w:after="0" w:line="240" w:lineRule="auto"/>
        <w:rPr>
          <w:rFonts w:ascii="Times-Roman" w:hAnsi="Times-Roman" w:cs="Times-Roman"/>
          <w:b/>
          <w:sz w:val="24"/>
          <w:szCs w:val="24"/>
          <w:u w:val="single"/>
        </w:rPr>
      </w:pPr>
      <w:r w:rsidRPr="00100DB2">
        <w:rPr>
          <w:rFonts w:ascii="Times-Roman" w:hAnsi="Times-Roman" w:cs="Times-Roman"/>
          <w:b/>
          <w:sz w:val="24"/>
          <w:szCs w:val="24"/>
          <w:u w:val="single"/>
        </w:rPr>
        <w:t>Property Tax Revenues</w:t>
      </w:r>
    </w:p>
    <w:p w:rsidR="00D21070" w:rsidRPr="00100DB2" w:rsidRDefault="00D21070" w:rsidP="00D21070">
      <w:pPr>
        <w:autoSpaceDE w:val="0"/>
        <w:autoSpaceDN w:val="0"/>
        <w:adjustRightInd w:val="0"/>
        <w:spacing w:after="0" w:line="240" w:lineRule="auto"/>
        <w:rPr>
          <w:rFonts w:ascii="Times-Roman" w:hAnsi="Times-Roman" w:cs="Times-Roman"/>
          <w:sz w:val="24"/>
          <w:szCs w:val="24"/>
        </w:rPr>
      </w:pPr>
      <w:r w:rsidRPr="00100DB2">
        <w:rPr>
          <w:rFonts w:ascii="Times-Roman" w:hAnsi="Times-Roman" w:cs="Times-Roman"/>
          <w:sz w:val="24"/>
          <w:szCs w:val="24"/>
        </w:rPr>
        <w:t>The County Anticipates the following property tax revenues for 2019:</w:t>
      </w:r>
    </w:p>
    <w:p w:rsidR="00D21070" w:rsidRPr="00100DB2" w:rsidRDefault="00D21070" w:rsidP="00D21070">
      <w:pPr>
        <w:numPr>
          <w:ilvl w:val="0"/>
          <w:numId w:val="10"/>
        </w:numPr>
        <w:autoSpaceDE w:val="0"/>
        <w:autoSpaceDN w:val="0"/>
        <w:adjustRightInd w:val="0"/>
        <w:spacing w:after="0" w:line="240" w:lineRule="auto"/>
        <w:contextualSpacing/>
        <w:rPr>
          <w:rFonts w:ascii="Times-Roman" w:hAnsi="Times-Roman" w:cs="Times-Roman"/>
          <w:sz w:val="24"/>
          <w:szCs w:val="24"/>
        </w:rPr>
      </w:pPr>
      <w:r w:rsidRPr="00100DB2">
        <w:rPr>
          <w:rFonts w:ascii="Times-Roman" w:hAnsi="Times-Roman" w:cs="Times-Roman"/>
          <w:sz w:val="24"/>
          <w:szCs w:val="24"/>
        </w:rPr>
        <w:t>General Fund</w:t>
      </w:r>
    </w:p>
    <w:p w:rsidR="00D21070" w:rsidRPr="00100DB2" w:rsidRDefault="00D21070" w:rsidP="00D21070">
      <w:pPr>
        <w:numPr>
          <w:ilvl w:val="1"/>
          <w:numId w:val="10"/>
        </w:numPr>
        <w:autoSpaceDE w:val="0"/>
        <w:autoSpaceDN w:val="0"/>
        <w:adjustRightInd w:val="0"/>
        <w:spacing w:after="0" w:line="240" w:lineRule="auto"/>
        <w:contextualSpacing/>
        <w:rPr>
          <w:rFonts w:ascii="Times-Roman" w:hAnsi="Times-Roman" w:cs="Times-Roman"/>
          <w:sz w:val="24"/>
          <w:szCs w:val="24"/>
        </w:rPr>
      </w:pPr>
      <w:r w:rsidRPr="00100DB2">
        <w:rPr>
          <w:rFonts w:ascii="Times-Roman" w:hAnsi="Times-Roman" w:cs="Times-Roman"/>
          <w:sz w:val="24"/>
          <w:szCs w:val="24"/>
        </w:rPr>
        <w:t>General County Property Taxes - $</w:t>
      </w:r>
      <w:r w:rsidR="00100DB2" w:rsidRPr="00100DB2">
        <w:rPr>
          <w:rFonts w:ascii="Times-Roman" w:hAnsi="Times-Roman" w:cs="Times-Roman"/>
          <w:sz w:val="24"/>
          <w:szCs w:val="24"/>
        </w:rPr>
        <w:t>9.0M</w:t>
      </w:r>
    </w:p>
    <w:p w:rsidR="00D21070" w:rsidRPr="00100DB2" w:rsidRDefault="00D21070" w:rsidP="00D21070">
      <w:pPr>
        <w:numPr>
          <w:ilvl w:val="1"/>
          <w:numId w:val="10"/>
        </w:numPr>
        <w:autoSpaceDE w:val="0"/>
        <w:autoSpaceDN w:val="0"/>
        <w:adjustRightInd w:val="0"/>
        <w:spacing w:after="0" w:line="240" w:lineRule="auto"/>
        <w:contextualSpacing/>
        <w:rPr>
          <w:rFonts w:ascii="Times-Roman" w:hAnsi="Times-Roman" w:cs="Times-Roman"/>
          <w:sz w:val="24"/>
          <w:szCs w:val="24"/>
        </w:rPr>
      </w:pPr>
      <w:r w:rsidRPr="00100DB2">
        <w:rPr>
          <w:rFonts w:ascii="Times-Roman" w:hAnsi="Times-Roman" w:cs="Times-Roman"/>
          <w:sz w:val="24"/>
          <w:szCs w:val="24"/>
        </w:rPr>
        <w:t>Assessing &amp; Collecting – County - $1.7M</w:t>
      </w:r>
    </w:p>
    <w:p w:rsidR="00D21070" w:rsidRPr="00100DB2" w:rsidRDefault="00D21070" w:rsidP="00D21070">
      <w:pPr>
        <w:numPr>
          <w:ilvl w:val="1"/>
          <w:numId w:val="10"/>
        </w:numPr>
        <w:autoSpaceDE w:val="0"/>
        <w:autoSpaceDN w:val="0"/>
        <w:adjustRightInd w:val="0"/>
        <w:spacing w:after="0" w:line="240" w:lineRule="auto"/>
        <w:contextualSpacing/>
        <w:rPr>
          <w:rFonts w:ascii="Times-Roman" w:hAnsi="Times-Roman" w:cs="Times-Roman"/>
          <w:sz w:val="24"/>
          <w:szCs w:val="24"/>
        </w:rPr>
      </w:pPr>
      <w:r w:rsidRPr="00100DB2">
        <w:rPr>
          <w:rFonts w:ascii="Times-Roman" w:hAnsi="Times-Roman" w:cs="Times-Roman"/>
          <w:sz w:val="24"/>
          <w:szCs w:val="24"/>
        </w:rPr>
        <w:t>Assessing &amp; Collecting – State - $50K</w:t>
      </w:r>
    </w:p>
    <w:p w:rsidR="00D21070" w:rsidRPr="00100DB2" w:rsidRDefault="00D21070" w:rsidP="00D21070">
      <w:pPr>
        <w:numPr>
          <w:ilvl w:val="0"/>
          <w:numId w:val="10"/>
        </w:numPr>
        <w:autoSpaceDE w:val="0"/>
        <w:autoSpaceDN w:val="0"/>
        <w:adjustRightInd w:val="0"/>
        <w:spacing w:after="0" w:line="240" w:lineRule="auto"/>
        <w:contextualSpacing/>
        <w:rPr>
          <w:rFonts w:ascii="Times-Roman" w:hAnsi="Times-Roman" w:cs="Times-Roman"/>
          <w:sz w:val="24"/>
          <w:szCs w:val="24"/>
        </w:rPr>
      </w:pPr>
      <w:r w:rsidRPr="00100DB2">
        <w:rPr>
          <w:rFonts w:ascii="Times-Roman" w:hAnsi="Times-Roman" w:cs="Times-Roman"/>
          <w:sz w:val="24"/>
          <w:szCs w:val="24"/>
        </w:rPr>
        <w:t>Municipal Services Fund</w:t>
      </w:r>
    </w:p>
    <w:p w:rsidR="00D21070" w:rsidRPr="00100DB2" w:rsidRDefault="00D21070" w:rsidP="00D21070">
      <w:pPr>
        <w:numPr>
          <w:ilvl w:val="1"/>
          <w:numId w:val="10"/>
        </w:numPr>
        <w:autoSpaceDE w:val="0"/>
        <w:autoSpaceDN w:val="0"/>
        <w:adjustRightInd w:val="0"/>
        <w:spacing w:after="0" w:line="240" w:lineRule="auto"/>
        <w:contextualSpacing/>
        <w:rPr>
          <w:rFonts w:ascii="Times-Roman" w:hAnsi="Times-Roman" w:cs="Times-Roman"/>
          <w:sz w:val="24"/>
          <w:szCs w:val="24"/>
        </w:rPr>
      </w:pPr>
      <w:r w:rsidRPr="00100DB2">
        <w:rPr>
          <w:rFonts w:ascii="Times-Roman" w:hAnsi="Times-Roman" w:cs="Times-Roman"/>
          <w:sz w:val="24"/>
          <w:szCs w:val="24"/>
        </w:rPr>
        <w:t>Municipal Service Tax (unincorporated residents only) - $8</w:t>
      </w:r>
      <w:r w:rsidR="00100DB2" w:rsidRPr="00100DB2">
        <w:rPr>
          <w:rFonts w:ascii="Times-Roman" w:hAnsi="Times-Roman" w:cs="Times-Roman"/>
          <w:sz w:val="24"/>
          <w:szCs w:val="24"/>
        </w:rPr>
        <w:t>1</w:t>
      </w:r>
      <w:r w:rsidRPr="00100DB2">
        <w:rPr>
          <w:rFonts w:ascii="Times-Roman" w:hAnsi="Times-Roman" w:cs="Times-Roman"/>
          <w:sz w:val="24"/>
          <w:szCs w:val="24"/>
        </w:rPr>
        <w:t>5K</w:t>
      </w:r>
    </w:p>
    <w:p w:rsidR="00D21070" w:rsidRPr="00100DB2" w:rsidRDefault="00D21070" w:rsidP="00D21070">
      <w:pPr>
        <w:numPr>
          <w:ilvl w:val="0"/>
          <w:numId w:val="10"/>
        </w:numPr>
        <w:autoSpaceDE w:val="0"/>
        <w:autoSpaceDN w:val="0"/>
        <w:adjustRightInd w:val="0"/>
        <w:spacing w:after="0" w:line="240" w:lineRule="auto"/>
        <w:contextualSpacing/>
        <w:rPr>
          <w:rFonts w:ascii="Times-Roman" w:hAnsi="Times-Roman" w:cs="Times-Roman"/>
          <w:sz w:val="24"/>
          <w:szCs w:val="24"/>
        </w:rPr>
      </w:pPr>
      <w:r w:rsidRPr="00100DB2">
        <w:rPr>
          <w:rFonts w:ascii="Times-Roman" w:hAnsi="Times-Roman" w:cs="Times-Roman"/>
          <w:sz w:val="24"/>
          <w:szCs w:val="24"/>
        </w:rPr>
        <w:t>County Library Fund</w:t>
      </w:r>
    </w:p>
    <w:p w:rsidR="00D21070" w:rsidRPr="00100DB2" w:rsidRDefault="00D21070" w:rsidP="00D21070">
      <w:pPr>
        <w:numPr>
          <w:ilvl w:val="1"/>
          <w:numId w:val="10"/>
        </w:numPr>
        <w:autoSpaceDE w:val="0"/>
        <w:autoSpaceDN w:val="0"/>
        <w:adjustRightInd w:val="0"/>
        <w:spacing w:after="0" w:line="240" w:lineRule="auto"/>
        <w:contextualSpacing/>
        <w:rPr>
          <w:rFonts w:ascii="Times-Roman" w:hAnsi="Times-Roman" w:cs="Times-Roman"/>
          <w:sz w:val="24"/>
          <w:szCs w:val="24"/>
        </w:rPr>
      </w:pPr>
      <w:r w:rsidRPr="00100DB2">
        <w:rPr>
          <w:rFonts w:ascii="Times-Roman" w:hAnsi="Times-Roman" w:cs="Times-Roman"/>
          <w:sz w:val="24"/>
          <w:szCs w:val="24"/>
        </w:rPr>
        <w:t>Library Levy (residents without a municipal library) - $</w:t>
      </w:r>
      <w:r w:rsidR="00100DB2" w:rsidRPr="00100DB2">
        <w:rPr>
          <w:rFonts w:ascii="Times-Roman" w:hAnsi="Times-Roman" w:cs="Times-Roman"/>
          <w:sz w:val="24"/>
          <w:szCs w:val="24"/>
        </w:rPr>
        <w:t>396</w:t>
      </w:r>
      <w:r w:rsidRPr="00100DB2">
        <w:rPr>
          <w:rFonts w:ascii="Times-Roman" w:hAnsi="Times-Roman" w:cs="Times-Roman"/>
          <w:sz w:val="24"/>
          <w:szCs w:val="24"/>
        </w:rPr>
        <w:t>K</w:t>
      </w:r>
    </w:p>
    <w:p w:rsidR="00D21070" w:rsidRDefault="00D21070" w:rsidP="00D6433A">
      <w:pPr>
        <w:autoSpaceDE w:val="0"/>
        <w:autoSpaceDN w:val="0"/>
        <w:adjustRightInd w:val="0"/>
        <w:spacing w:after="0" w:line="240" w:lineRule="auto"/>
        <w:rPr>
          <w:rFonts w:ascii="Times-Roman" w:hAnsi="Times-Roman" w:cs="Times-Roman"/>
          <w:b/>
          <w:sz w:val="24"/>
          <w:szCs w:val="24"/>
          <w:u w:val="single"/>
        </w:rPr>
      </w:pPr>
    </w:p>
    <w:p w:rsidR="00D6433A" w:rsidRPr="00564AF7" w:rsidRDefault="007E10ED" w:rsidP="00D6433A">
      <w:pPr>
        <w:autoSpaceDE w:val="0"/>
        <w:autoSpaceDN w:val="0"/>
        <w:adjustRightInd w:val="0"/>
        <w:spacing w:after="0" w:line="240" w:lineRule="auto"/>
        <w:rPr>
          <w:rFonts w:ascii="Times-Roman" w:hAnsi="Times-Roman" w:cs="Times-Roman"/>
          <w:b/>
          <w:sz w:val="24"/>
          <w:szCs w:val="24"/>
          <w:u w:val="single"/>
        </w:rPr>
      </w:pPr>
      <w:r w:rsidRPr="00564AF7">
        <w:rPr>
          <w:rFonts w:ascii="Times-Roman" w:hAnsi="Times-Roman" w:cs="Times-Roman"/>
          <w:b/>
          <w:sz w:val="24"/>
          <w:szCs w:val="24"/>
          <w:u w:val="single"/>
        </w:rPr>
        <w:t>Personnel related costs</w:t>
      </w:r>
      <w:r w:rsidR="00D6433A" w:rsidRPr="00564AF7">
        <w:rPr>
          <w:rFonts w:ascii="Times-Roman" w:hAnsi="Times-Roman" w:cs="Times-Roman"/>
          <w:b/>
          <w:sz w:val="24"/>
          <w:szCs w:val="24"/>
          <w:u w:val="single"/>
        </w:rPr>
        <w:t>:</w:t>
      </w:r>
    </w:p>
    <w:p w:rsidR="00CC598A" w:rsidRPr="00564AF7" w:rsidRDefault="00CC598A" w:rsidP="00D6433A">
      <w:pPr>
        <w:pStyle w:val="ListParagraph"/>
        <w:numPr>
          <w:ilvl w:val="0"/>
          <w:numId w:val="1"/>
        </w:numPr>
        <w:autoSpaceDE w:val="0"/>
        <w:autoSpaceDN w:val="0"/>
        <w:adjustRightInd w:val="0"/>
        <w:spacing w:after="0" w:line="240" w:lineRule="auto"/>
        <w:rPr>
          <w:rFonts w:ascii="Times-Roman" w:hAnsi="Times-Roman" w:cs="Times-Roman"/>
          <w:sz w:val="24"/>
          <w:szCs w:val="24"/>
        </w:rPr>
      </w:pPr>
      <w:r w:rsidRPr="00564AF7">
        <w:rPr>
          <w:rFonts w:ascii="Times-Roman" w:hAnsi="Times-Roman" w:cs="Times-Roman"/>
          <w:sz w:val="24"/>
          <w:szCs w:val="24"/>
        </w:rPr>
        <w:t xml:space="preserve">Cost of Living Adjustment = </w:t>
      </w:r>
      <w:r w:rsidR="005242F3">
        <w:rPr>
          <w:rFonts w:ascii="Times-Roman" w:hAnsi="Times-Roman" w:cs="Times-Roman"/>
          <w:sz w:val="24"/>
          <w:szCs w:val="24"/>
        </w:rPr>
        <w:t>2</w:t>
      </w:r>
      <w:r w:rsidRPr="00564AF7">
        <w:rPr>
          <w:rFonts w:ascii="Times-Roman" w:hAnsi="Times-Roman" w:cs="Times-Roman"/>
          <w:sz w:val="24"/>
          <w:szCs w:val="24"/>
        </w:rPr>
        <w:t>.0</w:t>
      </w:r>
      <w:r w:rsidR="00D6433A" w:rsidRPr="00564AF7">
        <w:rPr>
          <w:rFonts w:ascii="Times-Roman" w:hAnsi="Times-Roman" w:cs="Times-Roman"/>
          <w:sz w:val="24"/>
          <w:szCs w:val="24"/>
        </w:rPr>
        <w:t>%</w:t>
      </w:r>
      <w:r w:rsidR="007F5699">
        <w:rPr>
          <w:rFonts w:ascii="Times-Roman" w:hAnsi="Times-Roman" w:cs="Times-Roman"/>
          <w:sz w:val="24"/>
          <w:szCs w:val="24"/>
        </w:rPr>
        <w:t xml:space="preserve"> </w:t>
      </w:r>
    </w:p>
    <w:p w:rsidR="007F5699" w:rsidRDefault="003E37A9" w:rsidP="00E61501">
      <w:pPr>
        <w:pStyle w:val="ListParagraph"/>
        <w:numPr>
          <w:ilvl w:val="0"/>
          <w:numId w:val="1"/>
        </w:numPr>
        <w:autoSpaceDE w:val="0"/>
        <w:autoSpaceDN w:val="0"/>
        <w:adjustRightInd w:val="0"/>
        <w:spacing w:after="0" w:line="240" w:lineRule="auto"/>
        <w:rPr>
          <w:rFonts w:ascii="Times-Roman" w:hAnsi="Times-Roman" w:cs="Times-Roman"/>
          <w:sz w:val="24"/>
          <w:szCs w:val="24"/>
        </w:rPr>
      </w:pPr>
      <w:r w:rsidRPr="00C8127F">
        <w:rPr>
          <w:rFonts w:ascii="Times-Roman" w:hAnsi="Times-Roman" w:cs="Times-Roman"/>
          <w:sz w:val="24"/>
          <w:szCs w:val="24"/>
        </w:rPr>
        <w:t xml:space="preserve">Health Insurance = </w:t>
      </w:r>
      <w:r w:rsidR="005242F3">
        <w:rPr>
          <w:rFonts w:ascii="Times-Roman" w:hAnsi="Times-Roman" w:cs="Times-Roman"/>
          <w:sz w:val="24"/>
          <w:szCs w:val="24"/>
        </w:rPr>
        <w:t>7</w:t>
      </w:r>
      <w:r w:rsidR="00C8127F" w:rsidRPr="00C8127F">
        <w:rPr>
          <w:rFonts w:ascii="Times-Roman" w:hAnsi="Times-Roman" w:cs="Times-Roman"/>
          <w:sz w:val="24"/>
          <w:szCs w:val="24"/>
        </w:rPr>
        <w:t>.</w:t>
      </w:r>
      <w:r w:rsidR="005242F3">
        <w:rPr>
          <w:rFonts w:ascii="Times-Roman" w:hAnsi="Times-Roman" w:cs="Times-Roman"/>
          <w:sz w:val="24"/>
          <w:szCs w:val="24"/>
        </w:rPr>
        <w:t>50</w:t>
      </w:r>
      <w:r w:rsidR="00C8127F" w:rsidRPr="00C8127F">
        <w:rPr>
          <w:rFonts w:ascii="Times-Roman" w:hAnsi="Times-Roman" w:cs="Times-Roman"/>
          <w:sz w:val="24"/>
          <w:szCs w:val="24"/>
        </w:rPr>
        <w:t>%</w:t>
      </w:r>
      <w:r w:rsidRPr="00C8127F">
        <w:rPr>
          <w:rFonts w:ascii="Times-Roman" w:hAnsi="Times-Roman" w:cs="Times-Roman"/>
          <w:sz w:val="24"/>
          <w:szCs w:val="24"/>
        </w:rPr>
        <w:t xml:space="preserve"> increase</w:t>
      </w:r>
      <w:r w:rsidR="00C8127F" w:rsidRPr="00C8127F">
        <w:rPr>
          <w:rFonts w:ascii="Times-Roman" w:hAnsi="Times-Roman" w:cs="Times-Roman"/>
          <w:sz w:val="24"/>
          <w:szCs w:val="24"/>
        </w:rPr>
        <w:t xml:space="preserve"> </w:t>
      </w:r>
    </w:p>
    <w:p w:rsidR="002F4294" w:rsidRDefault="002F4294" w:rsidP="00100DB2">
      <w:pPr>
        <w:autoSpaceDE w:val="0"/>
        <w:autoSpaceDN w:val="0"/>
        <w:adjustRightInd w:val="0"/>
        <w:spacing w:after="0" w:line="240" w:lineRule="auto"/>
        <w:rPr>
          <w:rFonts w:ascii="Times-Roman" w:hAnsi="Times-Roman" w:cs="Times-Roman"/>
          <w:sz w:val="24"/>
          <w:szCs w:val="24"/>
        </w:rPr>
      </w:pPr>
    </w:p>
    <w:p w:rsidR="00100DB2" w:rsidRPr="00100DB2" w:rsidRDefault="00100DB2" w:rsidP="00100DB2">
      <w:pPr>
        <w:autoSpaceDE w:val="0"/>
        <w:autoSpaceDN w:val="0"/>
        <w:adjustRightInd w:val="0"/>
        <w:spacing w:after="0" w:line="240" w:lineRule="auto"/>
        <w:rPr>
          <w:rFonts w:ascii="Times-Roman" w:hAnsi="Times-Roman" w:cs="Times-Roman"/>
          <w:b/>
          <w:sz w:val="24"/>
          <w:szCs w:val="24"/>
          <w:u w:val="single"/>
        </w:rPr>
      </w:pPr>
      <w:r w:rsidRPr="00100DB2">
        <w:rPr>
          <w:rFonts w:ascii="Times-Roman" w:hAnsi="Times-Roman" w:cs="Times-Roman"/>
          <w:b/>
          <w:sz w:val="24"/>
          <w:szCs w:val="24"/>
          <w:u w:val="single"/>
        </w:rPr>
        <w:t>Changes</w:t>
      </w:r>
    </w:p>
    <w:p w:rsidR="00100DB2" w:rsidRPr="00100DB2" w:rsidRDefault="00100DB2" w:rsidP="00100DB2">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100DB2">
        <w:rPr>
          <w:rFonts w:ascii="Times-Roman" w:hAnsi="Times-Roman" w:cs="Times-Roman"/>
          <w:sz w:val="24"/>
          <w:szCs w:val="24"/>
        </w:rPr>
        <w:t>Service Star Awards for Sheriff’s Office</w:t>
      </w:r>
    </w:p>
    <w:p w:rsidR="00100DB2" w:rsidRPr="00100DB2" w:rsidRDefault="00100DB2" w:rsidP="00100DB2">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100DB2">
        <w:rPr>
          <w:rFonts w:ascii="Times-Roman" w:hAnsi="Times-Roman" w:cs="Times-Roman"/>
          <w:sz w:val="24"/>
          <w:szCs w:val="24"/>
        </w:rPr>
        <w:t>FTO Rate = $3/hour</w:t>
      </w:r>
    </w:p>
    <w:p w:rsidR="00100DB2" w:rsidRPr="00100DB2" w:rsidRDefault="00100DB2" w:rsidP="00100DB2">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100DB2">
        <w:rPr>
          <w:rFonts w:ascii="Times-Roman" w:hAnsi="Times-Roman" w:cs="Times-Roman"/>
          <w:sz w:val="24"/>
          <w:szCs w:val="24"/>
        </w:rPr>
        <w:t>Roads department – longevity raises</w:t>
      </w:r>
    </w:p>
    <w:p w:rsidR="00100DB2" w:rsidRPr="00100DB2" w:rsidRDefault="00100DB2" w:rsidP="00100DB2">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100DB2">
        <w:rPr>
          <w:rFonts w:ascii="Times-Roman" w:hAnsi="Times-Roman" w:cs="Times-Roman"/>
          <w:sz w:val="24"/>
          <w:szCs w:val="24"/>
        </w:rPr>
        <w:t>Welcome Center Employee – Bird Refuge</w:t>
      </w:r>
    </w:p>
    <w:p w:rsidR="00100DB2" w:rsidRPr="00100DB2" w:rsidRDefault="00100DB2" w:rsidP="00100DB2">
      <w:pPr>
        <w:pStyle w:val="ListParagraph"/>
        <w:numPr>
          <w:ilvl w:val="0"/>
          <w:numId w:val="12"/>
        </w:numPr>
        <w:autoSpaceDE w:val="0"/>
        <w:autoSpaceDN w:val="0"/>
        <w:adjustRightInd w:val="0"/>
        <w:spacing w:after="0" w:line="240" w:lineRule="auto"/>
        <w:rPr>
          <w:rFonts w:ascii="Times-Roman" w:hAnsi="Times-Roman" w:cs="Times-Roman"/>
          <w:sz w:val="24"/>
          <w:szCs w:val="24"/>
        </w:rPr>
      </w:pPr>
      <w:r w:rsidRPr="00100DB2">
        <w:rPr>
          <w:rFonts w:ascii="Times-Roman" w:hAnsi="Times-Roman" w:cs="Times-Roman"/>
          <w:sz w:val="24"/>
          <w:szCs w:val="24"/>
        </w:rPr>
        <w:t xml:space="preserve">Numerous department heads’ salary brought to market </w:t>
      </w:r>
    </w:p>
    <w:p w:rsidR="00100DB2" w:rsidRPr="00100DB2" w:rsidRDefault="00100DB2" w:rsidP="00100DB2">
      <w:pPr>
        <w:pStyle w:val="ListParagraph"/>
        <w:autoSpaceDE w:val="0"/>
        <w:autoSpaceDN w:val="0"/>
        <w:adjustRightInd w:val="0"/>
        <w:spacing w:after="0" w:line="240" w:lineRule="auto"/>
        <w:rPr>
          <w:rFonts w:ascii="Times-Roman" w:hAnsi="Times-Roman" w:cs="Times-Roman"/>
          <w:b/>
          <w:sz w:val="24"/>
          <w:szCs w:val="24"/>
          <w:highlight w:val="yellow"/>
          <w:u w:val="single"/>
        </w:rPr>
      </w:pPr>
    </w:p>
    <w:p w:rsidR="00681CE7" w:rsidRDefault="00681CE7" w:rsidP="007E10ED">
      <w:pPr>
        <w:autoSpaceDE w:val="0"/>
        <w:autoSpaceDN w:val="0"/>
        <w:adjustRightInd w:val="0"/>
        <w:spacing w:after="0" w:line="240" w:lineRule="auto"/>
        <w:rPr>
          <w:rFonts w:ascii="Times-Roman" w:hAnsi="Times-Roman" w:cs="Times-Roman"/>
          <w:b/>
          <w:sz w:val="24"/>
          <w:szCs w:val="24"/>
          <w:u w:val="single"/>
        </w:rPr>
      </w:pPr>
    </w:p>
    <w:p w:rsidR="00CF3AD6" w:rsidRPr="00F02A7A" w:rsidRDefault="00CF3AD6" w:rsidP="00C8127F">
      <w:pPr>
        <w:pStyle w:val="ListParagraph"/>
        <w:autoSpaceDE w:val="0"/>
        <w:autoSpaceDN w:val="0"/>
        <w:adjustRightInd w:val="0"/>
        <w:spacing w:after="0" w:line="240" w:lineRule="auto"/>
        <w:ind w:firstLine="720"/>
        <w:rPr>
          <w:rFonts w:ascii="Times-Roman" w:hAnsi="Times-Roman" w:cs="Times-Roman"/>
          <w:sz w:val="24"/>
          <w:szCs w:val="24"/>
        </w:rPr>
      </w:pPr>
    </w:p>
    <w:p w:rsidR="00681CE7" w:rsidRPr="00F02A7A" w:rsidRDefault="00681CE7" w:rsidP="00681CE7">
      <w:pPr>
        <w:autoSpaceDE w:val="0"/>
        <w:autoSpaceDN w:val="0"/>
        <w:adjustRightInd w:val="0"/>
        <w:spacing w:after="0" w:line="240" w:lineRule="auto"/>
        <w:rPr>
          <w:rFonts w:ascii="Times-Roman" w:hAnsi="Times-Roman" w:cs="Times-Roman"/>
          <w:b/>
          <w:sz w:val="24"/>
          <w:szCs w:val="24"/>
          <w:u w:val="single"/>
        </w:rPr>
      </w:pPr>
      <w:r w:rsidRPr="00F02A7A">
        <w:rPr>
          <w:rFonts w:ascii="Times-Roman" w:hAnsi="Times-Roman" w:cs="Times-Roman"/>
          <w:b/>
          <w:sz w:val="24"/>
          <w:szCs w:val="24"/>
          <w:u w:val="single"/>
        </w:rPr>
        <w:t>Fund Transfers</w:t>
      </w:r>
    </w:p>
    <w:p w:rsidR="00C8127F" w:rsidRPr="00F02A7A" w:rsidRDefault="000707EC" w:rsidP="00507AE1">
      <w:pPr>
        <w:pStyle w:val="ListParagraph"/>
        <w:numPr>
          <w:ilvl w:val="0"/>
          <w:numId w:val="1"/>
        </w:numPr>
        <w:autoSpaceDE w:val="0"/>
        <w:autoSpaceDN w:val="0"/>
        <w:adjustRightInd w:val="0"/>
        <w:spacing w:after="0" w:line="240" w:lineRule="auto"/>
        <w:rPr>
          <w:rFonts w:ascii="Times-Roman" w:hAnsi="Times-Roman" w:cs="Times-Roman"/>
          <w:sz w:val="24"/>
          <w:szCs w:val="24"/>
        </w:rPr>
      </w:pPr>
      <w:r w:rsidRPr="00F02A7A">
        <w:rPr>
          <w:rFonts w:ascii="Times-Roman" w:hAnsi="Times-Roman" w:cs="Times-Roman"/>
          <w:sz w:val="24"/>
          <w:szCs w:val="24"/>
        </w:rPr>
        <w:t xml:space="preserve">The </w:t>
      </w:r>
      <w:r w:rsidR="00C8127F" w:rsidRPr="00F02A7A">
        <w:rPr>
          <w:rFonts w:ascii="Times-Roman" w:hAnsi="Times-Roman" w:cs="Times-Roman"/>
          <w:sz w:val="24"/>
          <w:szCs w:val="24"/>
        </w:rPr>
        <w:t xml:space="preserve">Municipal Service Fund will </w:t>
      </w:r>
      <w:r w:rsidR="009B7C70">
        <w:rPr>
          <w:rFonts w:ascii="Times-Roman" w:hAnsi="Times-Roman" w:cs="Times-Roman"/>
          <w:sz w:val="24"/>
          <w:szCs w:val="24"/>
        </w:rPr>
        <w:t>transfer</w:t>
      </w:r>
      <w:r w:rsidR="00C8127F" w:rsidRPr="00F02A7A">
        <w:rPr>
          <w:rFonts w:ascii="Times-Roman" w:hAnsi="Times-Roman" w:cs="Times-Roman"/>
          <w:sz w:val="24"/>
          <w:szCs w:val="24"/>
        </w:rPr>
        <w:t xml:space="preserve"> $</w:t>
      </w:r>
      <w:r w:rsidR="009B7C70">
        <w:rPr>
          <w:rFonts w:ascii="Times-Roman" w:hAnsi="Times-Roman" w:cs="Times-Roman"/>
          <w:sz w:val="24"/>
          <w:szCs w:val="24"/>
        </w:rPr>
        <w:t>1.5</w:t>
      </w:r>
      <w:r w:rsidR="00C8127F" w:rsidRPr="00F02A7A">
        <w:rPr>
          <w:rFonts w:ascii="Times-Roman" w:hAnsi="Times-Roman" w:cs="Times-Roman"/>
          <w:sz w:val="24"/>
          <w:szCs w:val="24"/>
        </w:rPr>
        <w:t xml:space="preserve">M of </w:t>
      </w:r>
      <w:r w:rsidR="009B7C70" w:rsidRPr="00F02A7A">
        <w:rPr>
          <w:rFonts w:ascii="Times-Roman" w:hAnsi="Times-Roman" w:cs="Times-Roman"/>
          <w:sz w:val="24"/>
          <w:szCs w:val="24"/>
        </w:rPr>
        <w:t xml:space="preserve">PILT </w:t>
      </w:r>
      <w:r w:rsidR="009B7C70">
        <w:rPr>
          <w:rFonts w:ascii="Times-Roman" w:hAnsi="Times-Roman" w:cs="Times-Roman"/>
          <w:sz w:val="24"/>
          <w:szCs w:val="24"/>
        </w:rPr>
        <w:t xml:space="preserve">and the Justice Court will send an additional $500K to </w:t>
      </w:r>
      <w:r w:rsidR="00C8127F" w:rsidRPr="00F02A7A">
        <w:rPr>
          <w:rFonts w:ascii="Times-Roman" w:hAnsi="Times-Roman" w:cs="Times-Roman"/>
          <w:sz w:val="24"/>
          <w:szCs w:val="24"/>
        </w:rPr>
        <w:t xml:space="preserve">the </w:t>
      </w:r>
      <w:r w:rsidR="005242F3">
        <w:rPr>
          <w:rFonts w:ascii="Times-Roman" w:hAnsi="Times-Roman" w:cs="Times-Roman"/>
          <w:sz w:val="24"/>
          <w:szCs w:val="24"/>
        </w:rPr>
        <w:t>General</w:t>
      </w:r>
      <w:r w:rsidR="00C8127F" w:rsidRPr="00F02A7A">
        <w:rPr>
          <w:rFonts w:ascii="Times-Roman" w:hAnsi="Times-Roman" w:cs="Times-Roman"/>
          <w:sz w:val="24"/>
          <w:szCs w:val="24"/>
        </w:rPr>
        <w:t xml:space="preserve"> Fund to offset costs </w:t>
      </w:r>
      <w:r w:rsidR="005242F3">
        <w:rPr>
          <w:rFonts w:ascii="Times-Roman" w:hAnsi="Times-Roman" w:cs="Times-Roman"/>
          <w:sz w:val="24"/>
          <w:szCs w:val="24"/>
        </w:rPr>
        <w:t>of public safety</w:t>
      </w:r>
      <w:r w:rsidR="00C8127F" w:rsidRPr="00F02A7A">
        <w:rPr>
          <w:rFonts w:ascii="Times-Roman" w:hAnsi="Times-Roman" w:cs="Times-Roman"/>
          <w:sz w:val="24"/>
          <w:szCs w:val="24"/>
        </w:rPr>
        <w:t xml:space="preserve">. </w:t>
      </w:r>
    </w:p>
    <w:p w:rsidR="00592D67" w:rsidRDefault="00592D67" w:rsidP="00CF3AD6">
      <w:pPr>
        <w:autoSpaceDE w:val="0"/>
        <w:autoSpaceDN w:val="0"/>
        <w:adjustRightInd w:val="0"/>
        <w:spacing w:after="0" w:line="240" w:lineRule="auto"/>
        <w:rPr>
          <w:rFonts w:ascii="Times-Roman" w:hAnsi="Times-Roman" w:cs="Times-Roman"/>
          <w:b/>
          <w:sz w:val="24"/>
          <w:szCs w:val="24"/>
          <w:highlight w:val="yellow"/>
          <w:u w:val="single"/>
        </w:rPr>
      </w:pPr>
    </w:p>
    <w:p w:rsidR="00F02A7A" w:rsidRDefault="00F02A7A" w:rsidP="00CF3AD6">
      <w:pPr>
        <w:autoSpaceDE w:val="0"/>
        <w:autoSpaceDN w:val="0"/>
        <w:adjustRightInd w:val="0"/>
        <w:spacing w:after="0" w:line="240" w:lineRule="auto"/>
        <w:rPr>
          <w:rFonts w:ascii="Times-Roman" w:hAnsi="Times-Roman" w:cs="Times-Roman"/>
          <w:b/>
          <w:sz w:val="24"/>
          <w:szCs w:val="24"/>
          <w:u w:val="single"/>
        </w:rPr>
      </w:pPr>
    </w:p>
    <w:p w:rsidR="00CF3AD6" w:rsidRPr="00507AE1" w:rsidRDefault="00CF3AD6" w:rsidP="00CF3AD6">
      <w:pPr>
        <w:autoSpaceDE w:val="0"/>
        <w:autoSpaceDN w:val="0"/>
        <w:adjustRightInd w:val="0"/>
        <w:spacing w:after="0" w:line="240" w:lineRule="auto"/>
        <w:rPr>
          <w:rFonts w:ascii="Times-Roman" w:hAnsi="Times-Roman" w:cs="Times-Roman"/>
          <w:b/>
          <w:sz w:val="24"/>
          <w:szCs w:val="24"/>
          <w:u w:val="single"/>
        </w:rPr>
      </w:pPr>
      <w:r w:rsidRPr="00592D67">
        <w:rPr>
          <w:rFonts w:ascii="Times-Roman" w:hAnsi="Times-Roman" w:cs="Times-Roman"/>
          <w:b/>
          <w:sz w:val="24"/>
          <w:szCs w:val="24"/>
          <w:u w:val="single"/>
        </w:rPr>
        <w:lastRenderedPageBreak/>
        <w:t xml:space="preserve">Fund </w:t>
      </w:r>
      <w:r w:rsidR="00592D67" w:rsidRPr="00592D67">
        <w:rPr>
          <w:rFonts w:ascii="Times-Roman" w:hAnsi="Times-Roman" w:cs="Times-Roman"/>
          <w:b/>
          <w:sz w:val="24"/>
          <w:szCs w:val="24"/>
          <w:u w:val="single"/>
        </w:rPr>
        <w:t>Loans</w:t>
      </w:r>
    </w:p>
    <w:p w:rsidR="00C8127F" w:rsidRPr="00592D67" w:rsidRDefault="005242F3" w:rsidP="00592D67">
      <w:pPr>
        <w:pStyle w:val="ListParagraph"/>
        <w:numPr>
          <w:ilvl w:val="0"/>
          <w:numId w:val="9"/>
        </w:numPr>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The Tourism</w:t>
      </w:r>
      <w:r w:rsidR="00592D67" w:rsidRPr="00592D67">
        <w:rPr>
          <w:rFonts w:ascii="Times-Roman" w:hAnsi="Times-Roman" w:cs="Times-Roman"/>
          <w:sz w:val="24"/>
          <w:szCs w:val="24"/>
        </w:rPr>
        <w:t xml:space="preserve"> Fund</w:t>
      </w:r>
      <w:r>
        <w:rPr>
          <w:rFonts w:ascii="Times-Roman" w:hAnsi="Times-Roman" w:cs="Times-Roman"/>
          <w:sz w:val="24"/>
          <w:szCs w:val="24"/>
        </w:rPr>
        <w:t xml:space="preserve"> will pay back the funds borrowed from the General Fund. T</w:t>
      </w:r>
      <w:r w:rsidR="00592D67" w:rsidRPr="00592D67">
        <w:rPr>
          <w:rFonts w:ascii="Times-Roman" w:hAnsi="Times-Roman" w:cs="Times-Roman"/>
          <w:sz w:val="24"/>
          <w:szCs w:val="24"/>
        </w:rPr>
        <w:t xml:space="preserve">he interest rate will be the same rate used by the PTIF.  It will be paid back with the TRT/TRCC revenues. </w:t>
      </w:r>
    </w:p>
    <w:p w:rsidR="00592D67" w:rsidRPr="00592D67" w:rsidRDefault="00592D67" w:rsidP="00592D67">
      <w:pPr>
        <w:pStyle w:val="ListParagraph"/>
        <w:autoSpaceDE w:val="0"/>
        <w:autoSpaceDN w:val="0"/>
        <w:adjustRightInd w:val="0"/>
        <w:spacing w:after="0" w:line="240" w:lineRule="auto"/>
        <w:rPr>
          <w:rFonts w:ascii="Times-Roman" w:hAnsi="Times-Roman" w:cs="Times-Roman"/>
          <w:sz w:val="24"/>
          <w:szCs w:val="24"/>
        </w:rPr>
      </w:pPr>
    </w:p>
    <w:p w:rsidR="00592D67" w:rsidRPr="00592D67" w:rsidRDefault="005242F3" w:rsidP="00592D67">
      <w:pPr>
        <w:pStyle w:val="ListParagraph"/>
        <w:autoSpaceDE w:val="0"/>
        <w:autoSpaceDN w:val="0"/>
        <w:adjustRightInd w:val="0"/>
        <w:spacing w:after="0" w:line="240" w:lineRule="auto"/>
        <w:rPr>
          <w:rFonts w:ascii="Times-Roman" w:hAnsi="Times-Roman" w:cs="Times-Roman"/>
          <w:sz w:val="24"/>
          <w:szCs w:val="24"/>
        </w:rPr>
      </w:pPr>
      <w:r>
        <w:rPr>
          <w:rFonts w:ascii="Times-Roman" w:hAnsi="Times-Roman" w:cs="Times-Roman"/>
          <w:sz w:val="24"/>
          <w:szCs w:val="24"/>
        </w:rPr>
        <w:t xml:space="preserve">The purpose of the loan was </w:t>
      </w:r>
      <w:r w:rsidR="00592D67" w:rsidRPr="00592D67">
        <w:rPr>
          <w:rFonts w:ascii="Times-Roman" w:hAnsi="Times-Roman" w:cs="Times-Roman"/>
          <w:sz w:val="24"/>
          <w:szCs w:val="24"/>
        </w:rPr>
        <w:t xml:space="preserve">to assist in the timely construction of the bleachers at the fairgrounds.  </w:t>
      </w:r>
    </w:p>
    <w:p w:rsidR="00D21070" w:rsidRPr="00024E0B" w:rsidRDefault="00D21070" w:rsidP="00D21070">
      <w:pPr>
        <w:autoSpaceDE w:val="0"/>
        <w:autoSpaceDN w:val="0"/>
        <w:adjustRightInd w:val="0"/>
        <w:spacing w:after="0" w:line="240" w:lineRule="auto"/>
        <w:rPr>
          <w:rFonts w:ascii="Times-Roman" w:hAnsi="Times-Roman" w:cs="Times-Roman"/>
          <w:sz w:val="24"/>
          <w:szCs w:val="24"/>
        </w:rPr>
      </w:pPr>
    </w:p>
    <w:p w:rsidR="00D21070" w:rsidRDefault="00D21070" w:rsidP="00D21070">
      <w:pPr>
        <w:autoSpaceDE w:val="0"/>
        <w:autoSpaceDN w:val="0"/>
        <w:adjustRightInd w:val="0"/>
        <w:spacing w:after="0" w:line="240" w:lineRule="auto"/>
        <w:rPr>
          <w:rFonts w:ascii="Times-Roman" w:hAnsi="Times-Roman" w:cs="Times-Roman"/>
          <w:b/>
          <w:sz w:val="24"/>
          <w:szCs w:val="24"/>
          <w:u w:val="single"/>
        </w:rPr>
      </w:pPr>
      <w:r w:rsidRPr="00F02A7A">
        <w:rPr>
          <w:rFonts w:ascii="Times-Roman" w:hAnsi="Times-Roman" w:cs="Times-Roman"/>
          <w:b/>
          <w:sz w:val="24"/>
          <w:szCs w:val="24"/>
          <w:u w:val="single"/>
        </w:rPr>
        <w:t>Changes in expenditures/revenues from 201</w:t>
      </w:r>
      <w:r w:rsidR="005242F3">
        <w:rPr>
          <w:rFonts w:ascii="Times-Roman" w:hAnsi="Times-Roman" w:cs="Times-Roman"/>
          <w:b/>
          <w:sz w:val="24"/>
          <w:szCs w:val="24"/>
          <w:u w:val="single"/>
        </w:rPr>
        <w:t>8</w:t>
      </w:r>
      <w:r w:rsidRPr="00F02A7A">
        <w:rPr>
          <w:rFonts w:ascii="Times-Roman" w:hAnsi="Times-Roman" w:cs="Times-Roman"/>
          <w:b/>
          <w:sz w:val="24"/>
          <w:szCs w:val="24"/>
          <w:u w:val="single"/>
        </w:rPr>
        <w:t xml:space="preserve"> actuals, 201</w:t>
      </w:r>
      <w:r w:rsidR="005242F3">
        <w:rPr>
          <w:rFonts w:ascii="Times-Roman" w:hAnsi="Times-Roman" w:cs="Times-Roman"/>
          <w:b/>
          <w:sz w:val="24"/>
          <w:szCs w:val="24"/>
          <w:u w:val="single"/>
        </w:rPr>
        <w:t>9</w:t>
      </w:r>
      <w:r w:rsidRPr="00F02A7A">
        <w:rPr>
          <w:rFonts w:ascii="Times-Roman" w:hAnsi="Times-Roman" w:cs="Times-Roman"/>
          <w:b/>
          <w:sz w:val="24"/>
          <w:szCs w:val="24"/>
          <w:u w:val="single"/>
        </w:rPr>
        <w:t xml:space="preserve"> and 20</w:t>
      </w:r>
      <w:r w:rsidR="005242F3">
        <w:rPr>
          <w:rFonts w:ascii="Times-Roman" w:hAnsi="Times-Roman" w:cs="Times-Roman"/>
          <w:b/>
          <w:sz w:val="24"/>
          <w:szCs w:val="24"/>
          <w:u w:val="single"/>
        </w:rPr>
        <w:t>20</w:t>
      </w:r>
      <w:r w:rsidRPr="00F02A7A">
        <w:rPr>
          <w:rFonts w:ascii="Times-Roman" w:hAnsi="Times-Roman" w:cs="Times-Roman"/>
          <w:b/>
          <w:sz w:val="24"/>
          <w:szCs w:val="24"/>
          <w:u w:val="single"/>
        </w:rPr>
        <w:t xml:space="preserve"> budgets:</w:t>
      </w:r>
    </w:p>
    <w:p w:rsidR="005103F6" w:rsidRPr="00F02A7A" w:rsidRDefault="005103F6" w:rsidP="00D21070">
      <w:pPr>
        <w:autoSpaceDE w:val="0"/>
        <w:autoSpaceDN w:val="0"/>
        <w:adjustRightInd w:val="0"/>
        <w:spacing w:after="0" w:line="240" w:lineRule="auto"/>
        <w:rPr>
          <w:rFonts w:ascii="Times-Roman" w:hAnsi="Times-Roman" w:cs="Times-Roman"/>
          <w:b/>
          <w:sz w:val="24"/>
          <w:szCs w:val="24"/>
          <w:u w:val="single"/>
        </w:rPr>
      </w:pPr>
    </w:p>
    <w:p w:rsidR="00F02A7A" w:rsidRDefault="005103F6" w:rsidP="00D21070">
      <w:pPr>
        <w:autoSpaceDE w:val="0"/>
        <w:autoSpaceDN w:val="0"/>
        <w:adjustRightInd w:val="0"/>
        <w:spacing w:after="0" w:line="240" w:lineRule="auto"/>
        <w:rPr>
          <w:rFonts w:ascii="Times-Roman" w:hAnsi="Times-Roman" w:cs="Times-Roman"/>
          <w:b/>
          <w:sz w:val="24"/>
          <w:szCs w:val="24"/>
          <w:u w:val="single"/>
        </w:rPr>
      </w:pPr>
      <w:r w:rsidRPr="005103F6">
        <w:drawing>
          <wp:inline distT="0" distB="0" distL="0" distR="0">
            <wp:extent cx="5943600" cy="23853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385365"/>
                    </a:xfrm>
                    <a:prstGeom prst="rect">
                      <a:avLst/>
                    </a:prstGeom>
                    <a:noFill/>
                    <a:ln>
                      <a:noFill/>
                    </a:ln>
                  </pic:spPr>
                </pic:pic>
              </a:graphicData>
            </a:graphic>
          </wp:inline>
        </w:drawing>
      </w:r>
    </w:p>
    <w:p w:rsidR="005103F6" w:rsidRDefault="005103F6" w:rsidP="00663BE8">
      <w:pPr>
        <w:autoSpaceDE w:val="0"/>
        <w:autoSpaceDN w:val="0"/>
        <w:adjustRightInd w:val="0"/>
        <w:spacing w:after="0" w:line="240" w:lineRule="auto"/>
        <w:rPr>
          <w:rFonts w:ascii="Times-Roman" w:hAnsi="Times-Roman" w:cs="Times-Roman"/>
          <w:b/>
          <w:sz w:val="24"/>
          <w:szCs w:val="24"/>
        </w:rPr>
      </w:pPr>
    </w:p>
    <w:p w:rsidR="0049692F" w:rsidRDefault="0049692F" w:rsidP="00663BE8">
      <w:pPr>
        <w:autoSpaceDE w:val="0"/>
        <w:autoSpaceDN w:val="0"/>
        <w:adjustRightInd w:val="0"/>
        <w:spacing w:after="0" w:line="240" w:lineRule="auto"/>
        <w:rPr>
          <w:rFonts w:ascii="Times-Roman" w:hAnsi="Times-Roman" w:cs="Times-Roman"/>
          <w:b/>
          <w:sz w:val="24"/>
          <w:szCs w:val="24"/>
        </w:rPr>
      </w:pPr>
      <w:r w:rsidRPr="00F02A7A">
        <w:rPr>
          <w:rFonts w:ascii="Times-Roman" w:hAnsi="Times-Roman" w:cs="Times-Roman"/>
          <w:b/>
          <w:sz w:val="24"/>
          <w:szCs w:val="24"/>
        </w:rPr>
        <w:t>Capital Projects:</w:t>
      </w:r>
    </w:p>
    <w:p w:rsidR="005103F6" w:rsidRDefault="005103F6" w:rsidP="00663BE8">
      <w:pPr>
        <w:autoSpaceDE w:val="0"/>
        <w:autoSpaceDN w:val="0"/>
        <w:adjustRightInd w:val="0"/>
        <w:spacing w:after="0" w:line="240" w:lineRule="auto"/>
        <w:rPr>
          <w:rFonts w:ascii="Times-Roman" w:hAnsi="Times-Roman" w:cs="Times-Roman"/>
          <w:b/>
          <w:sz w:val="24"/>
          <w:szCs w:val="24"/>
        </w:rPr>
      </w:pPr>
    </w:p>
    <w:p w:rsidR="005103F6" w:rsidRDefault="005103F6" w:rsidP="00663BE8">
      <w:pPr>
        <w:autoSpaceDE w:val="0"/>
        <w:autoSpaceDN w:val="0"/>
        <w:adjustRightInd w:val="0"/>
        <w:spacing w:after="0" w:line="240" w:lineRule="auto"/>
        <w:rPr>
          <w:rFonts w:ascii="Times-Roman" w:hAnsi="Times-Roman" w:cs="Times-Roman"/>
          <w:b/>
          <w:sz w:val="24"/>
          <w:szCs w:val="24"/>
        </w:rPr>
      </w:pPr>
      <w:r w:rsidRPr="005103F6">
        <w:drawing>
          <wp:inline distT="0" distB="0" distL="0" distR="0">
            <wp:extent cx="3571290" cy="3257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7263" cy="3262998"/>
                    </a:xfrm>
                    <a:prstGeom prst="rect">
                      <a:avLst/>
                    </a:prstGeom>
                    <a:noFill/>
                    <a:ln>
                      <a:noFill/>
                    </a:ln>
                  </pic:spPr>
                </pic:pic>
              </a:graphicData>
            </a:graphic>
          </wp:inline>
        </w:drawing>
      </w:r>
    </w:p>
    <w:p w:rsidR="005103F6" w:rsidRDefault="005103F6" w:rsidP="00663BE8">
      <w:pPr>
        <w:autoSpaceDE w:val="0"/>
        <w:autoSpaceDN w:val="0"/>
        <w:adjustRightInd w:val="0"/>
        <w:spacing w:after="0" w:line="240" w:lineRule="auto"/>
        <w:rPr>
          <w:rFonts w:ascii="Times-Roman" w:hAnsi="Times-Roman" w:cs="Times-Roman"/>
          <w:b/>
          <w:sz w:val="24"/>
          <w:szCs w:val="24"/>
        </w:rPr>
      </w:pPr>
    </w:p>
    <w:p w:rsidR="00100DB2" w:rsidRDefault="00100DB2" w:rsidP="00663BE8">
      <w:pPr>
        <w:autoSpaceDE w:val="0"/>
        <w:autoSpaceDN w:val="0"/>
        <w:adjustRightInd w:val="0"/>
        <w:spacing w:after="0" w:line="240" w:lineRule="auto"/>
        <w:rPr>
          <w:rFonts w:ascii="Times-Roman" w:hAnsi="Times-Roman" w:cs="Times-Roman"/>
          <w:b/>
          <w:sz w:val="24"/>
          <w:szCs w:val="24"/>
        </w:rPr>
      </w:pPr>
      <w:bookmarkStart w:id="0" w:name="_GoBack"/>
      <w:bookmarkEnd w:id="0"/>
    </w:p>
    <w:p w:rsidR="00F02A7A" w:rsidRPr="00C85406" w:rsidRDefault="00F02A7A" w:rsidP="00F02A7A">
      <w:pPr>
        <w:autoSpaceDE w:val="0"/>
        <w:autoSpaceDN w:val="0"/>
        <w:adjustRightInd w:val="0"/>
        <w:spacing w:after="0" w:line="240" w:lineRule="auto"/>
        <w:rPr>
          <w:rFonts w:ascii="Times-Roman" w:hAnsi="Times-Roman" w:cs="Times-Roman"/>
          <w:b/>
          <w:sz w:val="24"/>
          <w:szCs w:val="24"/>
          <w:u w:val="single"/>
        </w:rPr>
      </w:pPr>
      <w:r w:rsidRPr="00C85406">
        <w:rPr>
          <w:rFonts w:ascii="Times-Roman" w:hAnsi="Times-Roman" w:cs="Times-Roman"/>
          <w:b/>
          <w:sz w:val="24"/>
          <w:szCs w:val="24"/>
          <w:u w:val="single"/>
        </w:rPr>
        <w:t>RDA Participation</w:t>
      </w:r>
    </w:p>
    <w:p w:rsidR="00F02A7A" w:rsidRDefault="00F02A7A" w:rsidP="00F02A7A">
      <w:pPr>
        <w:autoSpaceDE w:val="0"/>
        <w:autoSpaceDN w:val="0"/>
        <w:adjustRightInd w:val="0"/>
        <w:spacing w:after="0" w:line="240" w:lineRule="auto"/>
        <w:rPr>
          <w:rFonts w:ascii="Times-Roman" w:hAnsi="Times-Roman" w:cs="Times-Roman"/>
          <w:sz w:val="24"/>
          <w:szCs w:val="24"/>
        </w:rPr>
      </w:pPr>
      <w:r w:rsidRPr="00C85406">
        <w:rPr>
          <w:rFonts w:ascii="Times-Roman" w:hAnsi="Times-Roman" w:cs="Times-Roman"/>
          <w:sz w:val="24"/>
          <w:szCs w:val="24"/>
        </w:rPr>
        <w:t xml:space="preserve">Box Elder County is anticipating participating in the following projects in the County for 2019 tax year.  </w:t>
      </w:r>
    </w:p>
    <w:p w:rsidR="00100DB2" w:rsidRPr="00C85406" w:rsidRDefault="00100DB2" w:rsidP="00F02A7A">
      <w:pPr>
        <w:autoSpaceDE w:val="0"/>
        <w:autoSpaceDN w:val="0"/>
        <w:adjustRightInd w:val="0"/>
        <w:spacing w:after="0" w:line="240" w:lineRule="auto"/>
        <w:rPr>
          <w:rFonts w:ascii="Times-Roman" w:hAnsi="Times-Roman" w:cs="Times-Roman"/>
          <w:sz w:val="24"/>
          <w:szCs w:val="24"/>
        </w:rPr>
      </w:pPr>
    </w:p>
    <w:p w:rsidR="00F02A7A" w:rsidRPr="00C85406" w:rsidRDefault="00F02A7A" w:rsidP="00F02A7A">
      <w:pPr>
        <w:autoSpaceDE w:val="0"/>
        <w:autoSpaceDN w:val="0"/>
        <w:adjustRightInd w:val="0"/>
        <w:spacing w:after="0" w:line="240" w:lineRule="auto"/>
        <w:jc w:val="center"/>
        <w:rPr>
          <w:rFonts w:ascii="Times-Roman" w:hAnsi="Times-Roman" w:cs="Times-Roman"/>
          <w:sz w:val="24"/>
          <w:szCs w:val="24"/>
        </w:rPr>
      </w:pPr>
    </w:p>
    <w:tbl>
      <w:tblPr>
        <w:tblStyle w:val="TableGrid"/>
        <w:tblW w:w="0" w:type="auto"/>
        <w:tblInd w:w="1080" w:type="dxa"/>
        <w:tblLook w:val="04A0" w:firstRow="1" w:lastRow="0" w:firstColumn="1" w:lastColumn="0" w:noHBand="0" w:noVBand="1"/>
      </w:tblPr>
      <w:tblGrid>
        <w:gridCol w:w="3192"/>
        <w:gridCol w:w="4026"/>
      </w:tblGrid>
      <w:tr w:rsidR="00F02A7A" w:rsidRPr="00C85406" w:rsidTr="00B43CA4">
        <w:tc>
          <w:tcPr>
            <w:tcW w:w="3192" w:type="dxa"/>
          </w:tcPr>
          <w:p w:rsidR="00F02A7A" w:rsidRPr="00C85406" w:rsidRDefault="00F02A7A" w:rsidP="00B43CA4">
            <w:pPr>
              <w:autoSpaceDE w:val="0"/>
              <w:autoSpaceDN w:val="0"/>
              <w:adjustRightInd w:val="0"/>
              <w:rPr>
                <w:rFonts w:ascii="Times-Roman" w:hAnsi="Times-Roman" w:cs="Times-Roman"/>
                <w:b/>
                <w:sz w:val="24"/>
                <w:szCs w:val="24"/>
              </w:rPr>
            </w:pPr>
            <w:r w:rsidRPr="00C85406">
              <w:rPr>
                <w:rFonts w:ascii="Times-Roman" w:hAnsi="Times-Roman" w:cs="Times-Roman"/>
                <w:b/>
                <w:sz w:val="24"/>
                <w:szCs w:val="24"/>
              </w:rPr>
              <w:t>RDA</w:t>
            </w:r>
          </w:p>
        </w:tc>
        <w:tc>
          <w:tcPr>
            <w:tcW w:w="4026" w:type="dxa"/>
          </w:tcPr>
          <w:p w:rsidR="00F02A7A" w:rsidRPr="00C85406" w:rsidRDefault="00F02A7A" w:rsidP="00B43CA4">
            <w:pPr>
              <w:autoSpaceDE w:val="0"/>
              <w:autoSpaceDN w:val="0"/>
              <w:adjustRightInd w:val="0"/>
              <w:rPr>
                <w:rFonts w:ascii="Times-Roman" w:hAnsi="Times-Roman" w:cs="Times-Roman"/>
                <w:b/>
                <w:sz w:val="24"/>
                <w:szCs w:val="24"/>
              </w:rPr>
            </w:pPr>
            <w:r w:rsidRPr="00C85406">
              <w:rPr>
                <w:rFonts w:ascii="Times-Roman" w:hAnsi="Times-Roman" w:cs="Times-Roman"/>
                <w:b/>
                <w:sz w:val="24"/>
                <w:szCs w:val="24"/>
              </w:rPr>
              <w:t>Project</w:t>
            </w:r>
          </w:p>
        </w:tc>
      </w:tr>
      <w:tr w:rsidR="00F02A7A" w:rsidRPr="00C85406" w:rsidTr="00B43CA4">
        <w:tc>
          <w:tcPr>
            <w:tcW w:w="3192" w:type="dxa"/>
          </w:tcPr>
          <w:p w:rsidR="00F02A7A" w:rsidRPr="00C85406" w:rsidRDefault="00F02A7A" w:rsidP="00B43CA4">
            <w:pPr>
              <w:autoSpaceDE w:val="0"/>
              <w:autoSpaceDN w:val="0"/>
              <w:adjustRightInd w:val="0"/>
              <w:rPr>
                <w:rFonts w:ascii="Times-Roman" w:hAnsi="Times-Roman" w:cs="Times-Roman"/>
                <w:sz w:val="24"/>
                <w:szCs w:val="24"/>
              </w:rPr>
            </w:pPr>
            <w:r w:rsidRPr="00C85406">
              <w:rPr>
                <w:rFonts w:ascii="Times-Roman" w:hAnsi="Times-Roman" w:cs="Times-Roman"/>
                <w:sz w:val="24"/>
                <w:szCs w:val="24"/>
              </w:rPr>
              <w:t>Box Elder County</w:t>
            </w:r>
          </w:p>
        </w:tc>
        <w:tc>
          <w:tcPr>
            <w:tcW w:w="4026" w:type="dxa"/>
          </w:tcPr>
          <w:p w:rsidR="00F02A7A" w:rsidRPr="00C85406" w:rsidRDefault="00F02A7A" w:rsidP="00B43CA4">
            <w:pPr>
              <w:autoSpaceDE w:val="0"/>
              <w:autoSpaceDN w:val="0"/>
              <w:adjustRightInd w:val="0"/>
              <w:rPr>
                <w:rFonts w:ascii="Times-Roman" w:hAnsi="Times-Roman" w:cs="Times-Roman"/>
                <w:sz w:val="24"/>
                <w:szCs w:val="24"/>
              </w:rPr>
            </w:pPr>
            <w:r w:rsidRPr="00C85406">
              <w:rPr>
                <w:rFonts w:ascii="Times-Roman" w:hAnsi="Times-Roman" w:cs="Times-Roman"/>
                <w:sz w:val="24"/>
                <w:szCs w:val="24"/>
              </w:rPr>
              <w:t>Agri-Business Park</w:t>
            </w:r>
          </w:p>
        </w:tc>
      </w:tr>
      <w:tr w:rsidR="00F02A7A" w:rsidRPr="00C85406" w:rsidTr="00B43CA4">
        <w:tc>
          <w:tcPr>
            <w:tcW w:w="3192" w:type="dxa"/>
          </w:tcPr>
          <w:p w:rsidR="00F02A7A" w:rsidRPr="00C85406" w:rsidRDefault="00F02A7A" w:rsidP="00B43CA4">
            <w:pPr>
              <w:autoSpaceDE w:val="0"/>
              <w:autoSpaceDN w:val="0"/>
              <w:adjustRightInd w:val="0"/>
              <w:rPr>
                <w:rFonts w:ascii="Times-Roman" w:hAnsi="Times-Roman" w:cs="Times-Roman"/>
                <w:sz w:val="24"/>
                <w:szCs w:val="24"/>
              </w:rPr>
            </w:pPr>
          </w:p>
        </w:tc>
        <w:tc>
          <w:tcPr>
            <w:tcW w:w="4026" w:type="dxa"/>
          </w:tcPr>
          <w:p w:rsidR="00F02A7A" w:rsidRPr="00C85406" w:rsidRDefault="00F02A7A" w:rsidP="00B43CA4">
            <w:pPr>
              <w:autoSpaceDE w:val="0"/>
              <w:autoSpaceDN w:val="0"/>
              <w:adjustRightInd w:val="0"/>
              <w:rPr>
                <w:rFonts w:ascii="Times-Roman" w:hAnsi="Times-Roman" w:cs="Times-Roman"/>
                <w:sz w:val="24"/>
                <w:szCs w:val="24"/>
              </w:rPr>
            </w:pPr>
            <w:r w:rsidRPr="00C85406">
              <w:rPr>
                <w:rFonts w:ascii="Times-Roman" w:hAnsi="Times-Roman" w:cs="Times-Roman"/>
                <w:sz w:val="24"/>
                <w:szCs w:val="24"/>
              </w:rPr>
              <w:t>P&amp;G</w:t>
            </w:r>
          </w:p>
        </w:tc>
      </w:tr>
      <w:tr w:rsidR="00F02A7A" w:rsidRPr="00C85406" w:rsidTr="00B43CA4">
        <w:tc>
          <w:tcPr>
            <w:tcW w:w="3192" w:type="dxa"/>
          </w:tcPr>
          <w:p w:rsidR="00F02A7A" w:rsidRPr="00C85406" w:rsidRDefault="00F02A7A" w:rsidP="00B43CA4">
            <w:pPr>
              <w:autoSpaceDE w:val="0"/>
              <w:autoSpaceDN w:val="0"/>
              <w:adjustRightInd w:val="0"/>
              <w:rPr>
                <w:rFonts w:ascii="Times-Roman" w:hAnsi="Times-Roman" w:cs="Times-Roman"/>
                <w:sz w:val="24"/>
                <w:szCs w:val="24"/>
              </w:rPr>
            </w:pPr>
          </w:p>
        </w:tc>
        <w:tc>
          <w:tcPr>
            <w:tcW w:w="4026" w:type="dxa"/>
          </w:tcPr>
          <w:p w:rsidR="00F02A7A" w:rsidRPr="00C85406" w:rsidRDefault="00F02A7A" w:rsidP="00B43CA4">
            <w:pPr>
              <w:autoSpaceDE w:val="0"/>
              <w:autoSpaceDN w:val="0"/>
              <w:adjustRightInd w:val="0"/>
              <w:rPr>
                <w:rFonts w:ascii="Times-Roman" w:hAnsi="Times-Roman" w:cs="Times-Roman"/>
                <w:sz w:val="24"/>
                <w:szCs w:val="24"/>
              </w:rPr>
            </w:pPr>
            <w:r w:rsidRPr="00C85406">
              <w:rPr>
                <w:rFonts w:ascii="Times-Roman" w:hAnsi="Times-Roman" w:cs="Times-Roman"/>
                <w:sz w:val="24"/>
                <w:szCs w:val="24"/>
              </w:rPr>
              <w:t>Plymouth</w:t>
            </w:r>
          </w:p>
        </w:tc>
      </w:tr>
      <w:tr w:rsidR="00F02A7A" w:rsidRPr="00C85406" w:rsidTr="00B43CA4">
        <w:tc>
          <w:tcPr>
            <w:tcW w:w="3192" w:type="dxa"/>
          </w:tcPr>
          <w:p w:rsidR="00F02A7A" w:rsidRPr="00C85406" w:rsidRDefault="00F02A7A" w:rsidP="00B43CA4">
            <w:pPr>
              <w:autoSpaceDE w:val="0"/>
              <w:autoSpaceDN w:val="0"/>
              <w:adjustRightInd w:val="0"/>
              <w:rPr>
                <w:rFonts w:ascii="Times-Roman" w:hAnsi="Times-Roman" w:cs="Times-Roman"/>
                <w:sz w:val="24"/>
                <w:szCs w:val="24"/>
              </w:rPr>
            </w:pPr>
            <w:r w:rsidRPr="00C85406">
              <w:rPr>
                <w:rFonts w:ascii="Times-Roman" w:hAnsi="Times-Roman" w:cs="Times-Roman"/>
                <w:sz w:val="24"/>
                <w:szCs w:val="24"/>
              </w:rPr>
              <w:t>Brigham City</w:t>
            </w:r>
          </w:p>
        </w:tc>
        <w:tc>
          <w:tcPr>
            <w:tcW w:w="4026" w:type="dxa"/>
          </w:tcPr>
          <w:p w:rsidR="00F02A7A" w:rsidRPr="00C85406" w:rsidRDefault="00F02A7A" w:rsidP="00B43CA4">
            <w:pPr>
              <w:autoSpaceDE w:val="0"/>
              <w:autoSpaceDN w:val="0"/>
              <w:adjustRightInd w:val="0"/>
              <w:rPr>
                <w:rFonts w:ascii="Times-Roman" w:hAnsi="Times-Roman" w:cs="Times-Roman"/>
                <w:sz w:val="24"/>
                <w:szCs w:val="24"/>
              </w:rPr>
            </w:pPr>
            <w:r w:rsidRPr="00C85406">
              <w:rPr>
                <w:rFonts w:ascii="Times-Roman" w:hAnsi="Times-Roman" w:cs="Times-Roman"/>
                <w:sz w:val="24"/>
                <w:szCs w:val="24"/>
              </w:rPr>
              <w:t>Northwest Econ Development</w:t>
            </w:r>
          </w:p>
        </w:tc>
      </w:tr>
      <w:tr w:rsidR="00F02A7A" w:rsidRPr="00C85406" w:rsidTr="00B43CA4">
        <w:tc>
          <w:tcPr>
            <w:tcW w:w="3192" w:type="dxa"/>
          </w:tcPr>
          <w:p w:rsidR="00F02A7A" w:rsidRPr="00C85406" w:rsidRDefault="00F02A7A" w:rsidP="00B43CA4">
            <w:pPr>
              <w:autoSpaceDE w:val="0"/>
              <w:autoSpaceDN w:val="0"/>
              <w:adjustRightInd w:val="0"/>
              <w:rPr>
                <w:rFonts w:ascii="Times-Roman" w:hAnsi="Times-Roman" w:cs="Times-Roman"/>
                <w:sz w:val="24"/>
                <w:szCs w:val="24"/>
              </w:rPr>
            </w:pPr>
          </w:p>
        </w:tc>
        <w:tc>
          <w:tcPr>
            <w:tcW w:w="4026" w:type="dxa"/>
          </w:tcPr>
          <w:p w:rsidR="00F02A7A" w:rsidRPr="00C85406" w:rsidRDefault="00F02A7A" w:rsidP="00B43CA4">
            <w:pPr>
              <w:autoSpaceDE w:val="0"/>
              <w:autoSpaceDN w:val="0"/>
              <w:adjustRightInd w:val="0"/>
              <w:rPr>
                <w:rFonts w:ascii="Times-Roman" w:hAnsi="Times-Roman" w:cs="Times-Roman"/>
                <w:sz w:val="24"/>
                <w:szCs w:val="24"/>
              </w:rPr>
            </w:pPr>
            <w:r w:rsidRPr="00C85406">
              <w:rPr>
                <w:rFonts w:ascii="Times-Roman" w:hAnsi="Times-Roman" w:cs="Times-Roman"/>
                <w:sz w:val="24"/>
                <w:szCs w:val="24"/>
              </w:rPr>
              <w:t>X-20 EDA</w:t>
            </w:r>
          </w:p>
        </w:tc>
      </w:tr>
      <w:tr w:rsidR="00F02A7A" w:rsidRPr="00C85406" w:rsidTr="00B43CA4">
        <w:tc>
          <w:tcPr>
            <w:tcW w:w="3192" w:type="dxa"/>
          </w:tcPr>
          <w:p w:rsidR="00F02A7A" w:rsidRPr="00C85406" w:rsidRDefault="00F02A7A" w:rsidP="00B43CA4">
            <w:pPr>
              <w:autoSpaceDE w:val="0"/>
              <w:autoSpaceDN w:val="0"/>
              <w:adjustRightInd w:val="0"/>
              <w:rPr>
                <w:rFonts w:ascii="Times-Roman" w:hAnsi="Times-Roman" w:cs="Times-Roman"/>
                <w:sz w:val="24"/>
                <w:szCs w:val="24"/>
              </w:rPr>
            </w:pPr>
          </w:p>
        </w:tc>
        <w:tc>
          <w:tcPr>
            <w:tcW w:w="4026" w:type="dxa"/>
          </w:tcPr>
          <w:p w:rsidR="00F02A7A" w:rsidRPr="00C85406" w:rsidRDefault="00F02A7A" w:rsidP="00B43CA4">
            <w:pPr>
              <w:autoSpaceDE w:val="0"/>
              <w:autoSpaceDN w:val="0"/>
              <w:adjustRightInd w:val="0"/>
              <w:rPr>
                <w:rFonts w:ascii="Times-Roman" w:hAnsi="Times-Roman" w:cs="Times-Roman"/>
                <w:sz w:val="24"/>
                <w:szCs w:val="24"/>
              </w:rPr>
            </w:pPr>
            <w:r w:rsidRPr="00C85406">
              <w:rPr>
                <w:rFonts w:ascii="Times-Roman" w:hAnsi="Times-Roman" w:cs="Times-Roman"/>
                <w:sz w:val="24"/>
                <w:szCs w:val="24"/>
              </w:rPr>
              <w:t>Campus District</w:t>
            </w:r>
          </w:p>
        </w:tc>
      </w:tr>
      <w:tr w:rsidR="00F02A7A" w:rsidRPr="00C85406" w:rsidTr="00B43CA4">
        <w:tc>
          <w:tcPr>
            <w:tcW w:w="3192" w:type="dxa"/>
          </w:tcPr>
          <w:p w:rsidR="00F02A7A" w:rsidRPr="00C85406" w:rsidRDefault="00F02A7A" w:rsidP="00B43CA4">
            <w:pPr>
              <w:autoSpaceDE w:val="0"/>
              <w:autoSpaceDN w:val="0"/>
              <w:adjustRightInd w:val="0"/>
              <w:rPr>
                <w:rFonts w:ascii="Times-Roman" w:hAnsi="Times-Roman" w:cs="Times-Roman"/>
                <w:sz w:val="24"/>
                <w:szCs w:val="24"/>
              </w:rPr>
            </w:pPr>
          </w:p>
        </w:tc>
        <w:tc>
          <w:tcPr>
            <w:tcW w:w="4026" w:type="dxa"/>
          </w:tcPr>
          <w:p w:rsidR="00F02A7A" w:rsidRPr="00C85406" w:rsidRDefault="00F02A7A" w:rsidP="00B43CA4">
            <w:pPr>
              <w:autoSpaceDE w:val="0"/>
              <w:autoSpaceDN w:val="0"/>
              <w:adjustRightInd w:val="0"/>
              <w:rPr>
                <w:rFonts w:ascii="Times-Roman" w:hAnsi="Times-Roman" w:cs="Times-Roman"/>
                <w:sz w:val="24"/>
                <w:szCs w:val="24"/>
              </w:rPr>
            </w:pPr>
            <w:r w:rsidRPr="00C85406">
              <w:rPr>
                <w:rFonts w:ascii="Times-Roman" w:hAnsi="Times-Roman" w:cs="Times-Roman"/>
                <w:sz w:val="24"/>
                <w:szCs w:val="24"/>
              </w:rPr>
              <w:t>RDA #1 – Hotel Block</w:t>
            </w:r>
          </w:p>
        </w:tc>
      </w:tr>
      <w:tr w:rsidR="00F02A7A" w:rsidRPr="00C85406" w:rsidTr="00B43CA4">
        <w:tc>
          <w:tcPr>
            <w:tcW w:w="3192" w:type="dxa"/>
          </w:tcPr>
          <w:p w:rsidR="00F02A7A" w:rsidRPr="00C85406" w:rsidRDefault="00F02A7A" w:rsidP="00B43CA4">
            <w:pPr>
              <w:autoSpaceDE w:val="0"/>
              <w:autoSpaceDN w:val="0"/>
              <w:adjustRightInd w:val="0"/>
              <w:rPr>
                <w:rFonts w:ascii="Times-Roman" w:hAnsi="Times-Roman" w:cs="Times-Roman"/>
                <w:sz w:val="24"/>
                <w:szCs w:val="24"/>
              </w:rPr>
            </w:pPr>
          </w:p>
        </w:tc>
        <w:tc>
          <w:tcPr>
            <w:tcW w:w="4026" w:type="dxa"/>
          </w:tcPr>
          <w:p w:rsidR="00F02A7A" w:rsidRPr="00C85406" w:rsidRDefault="00F02A7A" w:rsidP="00B43CA4">
            <w:pPr>
              <w:autoSpaceDE w:val="0"/>
              <w:autoSpaceDN w:val="0"/>
              <w:adjustRightInd w:val="0"/>
              <w:rPr>
                <w:rFonts w:ascii="Times-Roman" w:hAnsi="Times-Roman" w:cs="Times-Roman"/>
                <w:sz w:val="24"/>
                <w:szCs w:val="24"/>
              </w:rPr>
            </w:pPr>
            <w:r w:rsidRPr="00C85406">
              <w:rPr>
                <w:rFonts w:ascii="Times-Roman" w:hAnsi="Times-Roman" w:cs="Times-Roman"/>
                <w:sz w:val="24"/>
                <w:szCs w:val="24"/>
              </w:rPr>
              <w:t>West Forest Street</w:t>
            </w:r>
          </w:p>
        </w:tc>
      </w:tr>
      <w:tr w:rsidR="00F02A7A" w:rsidRPr="00C85406" w:rsidTr="00B43CA4">
        <w:tc>
          <w:tcPr>
            <w:tcW w:w="3192" w:type="dxa"/>
          </w:tcPr>
          <w:p w:rsidR="00F02A7A" w:rsidRPr="00C85406" w:rsidRDefault="00F02A7A" w:rsidP="00B43CA4">
            <w:pPr>
              <w:autoSpaceDE w:val="0"/>
              <w:autoSpaceDN w:val="0"/>
              <w:adjustRightInd w:val="0"/>
              <w:rPr>
                <w:rFonts w:ascii="Times-Roman" w:hAnsi="Times-Roman" w:cs="Times-Roman"/>
                <w:sz w:val="24"/>
                <w:szCs w:val="24"/>
              </w:rPr>
            </w:pPr>
            <w:r w:rsidRPr="00C85406">
              <w:rPr>
                <w:rFonts w:ascii="Times-Roman" w:hAnsi="Times-Roman" w:cs="Times-Roman"/>
                <w:sz w:val="24"/>
                <w:szCs w:val="24"/>
              </w:rPr>
              <w:t>Tremonton</w:t>
            </w:r>
          </w:p>
        </w:tc>
        <w:tc>
          <w:tcPr>
            <w:tcW w:w="4026" w:type="dxa"/>
          </w:tcPr>
          <w:p w:rsidR="00F02A7A" w:rsidRPr="00C85406" w:rsidRDefault="00F02A7A" w:rsidP="00B43CA4">
            <w:pPr>
              <w:autoSpaceDE w:val="0"/>
              <w:autoSpaceDN w:val="0"/>
              <w:adjustRightInd w:val="0"/>
              <w:rPr>
                <w:rFonts w:ascii="Times-Roman" w:hAnsi="Times-Roman" w:cs="Times-Roman"/>
                <w:strike/>
                <w:sz w:val="24"/>
                <w:szCs w:val="24"/>
              </w:rPr>
            </w:pPr>
            <w:r w:rsidRPr="00C85406">
              <w:rPr>
                <w:rFonts w:ascii="Times-Roman" w:hAnsi="Times-Roman" w:cs="Times-Roman"/>
                <w:sz w:val="24"/>
                <w:szCs w:val="24"/>
              </w:rPr>
              <w:t>Tremont Center</w:t>
            </w:r>
          </w:p>
        </w:tc>
      </w:tr>
      <w:tr w:rsidR="00F02A7A" w:rsidRPr="00C85406" w:rsidTr="00B43CA4">
        <w:tc>
          <w:tcPr>
            <w:tcW w:w="3192" w:type="dxa"/>
          </w:tcPr>
          <w:p w:rsidR="00F02A7A" w:rsidRPr="00C85406" w:rsidRDefault="00F02A7A" w:rsidP="00B43CA4">
            <w:pPr>
              <w:autoSpaceDE w:val="0"/>
              <w:autoSpaceDN w:val="0"/>
              <w:adjustRightInd w:val="0"/>
              <w:rPr>
                <w:rFonts w:ascii="Times-Roman" w:hAnsi="Times-Roman" w:cs="Times-Roman"/>
                <w:sz w:val="24"/>
                <w:szCs w:val="24"/>
              </w:rPr>
            </w:pPr>
            <w:r w:rsidRPr="00C85406">
              <w:rPr>
                <w:rFonts w:ascii="Times-Roman" w:hAnsi="Times-Roman" w:cs="Times-Roman"/>
                <w:sz w:val="24"/>
                <w:szCs w:val="24"/>
              </w:rPr>
              <w:t>Perry City</w:t>
            </w:r>
          </w:p>
        </w:tc>
        <w:tc>
          <w:tcPr>
            <w:tcW w:w="4026" w:type="dxa"/>
          </w:tcPr>
          <w:p w:rsidR="00F02A7A" w:rsidRPr="00C85406" w:rsidRDefault="00F02A7A" w:rsidP="00B43CA4">
            <w:pPr>
              <w:autoSpaceDE w:val="0"/>
              <w:autoSpaceDN w:val="0"/>
              <w:adjustRightInd w:val="0"/>
              <w:rPr>
                <w:rFonts w:ascii="Times-Roman" w:hAnsi="Times-Roman" w:cs="Times-Roman"/>
                <w:sz w:val="24"/>
                <w:szCs w:val="24"/>
              </w:rPr>
            </w:pPr>
            <w:r w:rsidRPr="00C85406">
              <w:rPr>
                <w:rFonts w:ascii="Times-Roman" w:hAnsi="Times-Roman" w:cs="Times-Roman"/>
                <w:sz w:val="24"/>
                <w:szCs w:val="24"/>
              </w:rPr>
              <w:t>Point Perry CDA</w:t>
            </w:r>
          </w:p>
        </w:tc>
      </w:tr>
    </w:tbl>
    <w:p w:rsidR="00F02A7A" w:rsidRPr="00C85406" w:rsidRDefault="00F02A7A" w:rsidP="00663BE8">
      <w:pPr>
        <w:autoSpaceDE w:val="0"/>
        <w:autoSpaceDN w:val="0"/>
        <w:adjustRightInd w:val="0"/>
        <w:spacing w:after="0" w:line="240" w:lineRule="auto"/>
        <w:rPr>
          <w:rFonts w:ascii="Times-Roman" w:hAnsi="Times-Roman" w:cs="Times-Roman"/>
          <w:b/>
          <w:sz w:val="24"/>
          <w:szCs w:val="24"/>
          <w:u w:val="single"/>
        </w:rPr>
      </w:pPr>
    </w:p>
    <w:p w:rsidR="00F02A7A" w:rsidRPr="00C85406" w:rsidRDefault="00F02A7A" w:rsidP="00F02A7A">
      <w:pPr>
        <w:autoSpaceDE w:val="0"/>
        <w:autoSpaceDN w:val="0"/>
        <w:adjustRightInd w:val="0"/>
        <w:spacing w:after="0" w:line="240" w:lineRule="auto"/>
        <w:rPr>
          <w:rFonts w:ascii="Times-Roman" w:hAnsi="Times-Roman" w:cs="Times-Roman"/>
          <w:sz w:val="24"/>
          <w:szCs w:val="24"/>
        </w:rPr>
      </w:pPr>
      <w:r w:rsidRPr="00C85406">
        <w:rPr>
          <w:rFonts w:ascii="Times-Roman" w:hAnsi="Times-Roman" w:cs="Times-Roman"/>
          <w:sz w:val="24"/>
          <w:szCs w:val="24"/>
        </w:rPr>
        <w:t xml:space="preserve">The charts below show the various funds and the departments included in them. The Landfill, Justice Court, and County Library Funds only have one department.  There is no additional information provided for them.  </w:t>
      </w:r>
    </w:p>
    <w:p w:rsidR="009B3E96" w:rsidRPr="005242F3" w:rsidRDefault="009B3E96" w:rsidP="009B3E96">
      <w:pPr>
        <w:autoSpaceDE w:val="0"/>
        <w:autoSpaceDN w:val="0"/>
        <w:adjustRightInd w:val="0"/>
        <w:spacing w:after="0" w:line="240" w:lineRule="auto"/>
        <w:rPr>
          <w:rFonts w:ascii="Times-Roman" w:hAnsi="Times-Roman" w:cs="Times-Roman"/>
          <w:sz w:val="24"/>
          <w:szCs w:val="24"/>
          <w:highlight w:val="yellow"/>
          <w:u w:val="single"/>
        </w:rPr>
      </w:pPr>
    </w:p>
    <w:p w:rsidR="009B3E96" w:rsidRDefault="009B3E96" w:rsidP="009B3E96">
      <w:pPr>
        <w:autoSpaceDE w:val="0"/>
        <w:autoSpaceDN w:val="0"/>
        <w:adjustRightInd w:val="0"/>
        <w:spacing w:after="0" w:line="240" w:lineRule="auto"/>
        <w:rPr>
          <w:rFonts w:ascii="Times-Roman" w:hAnsi="Times-Roman" w:cs="Times-Roman"/>
          <w:sz w:val="24"/>
          <w:szCs w:val="24"/>
          <w:u w:val="single"/>
        </w:rPr>
      </w:pPr>
      <w:r w:rsidRPr="00100DB2">
        <w:rPr>
          <w:rFonts w:ascii="Times-Roman" w:hAnsi="Times-Roman" w:cs="Times-Roman"/>
          <w:sz w:val="24"/>
          <w:szCs w:val="24"/>
          <w:u w:val="single"/>
        </w:rPr>
        <w:t>TOURISM FUND</w:t>
      </w:r>
    </w:p>
    <w:p w:rsidR="00100DB2" w:rsidRPr="00100DB2" w:rsidRDefault="00100DB2" w:rsidP="009B3E96">
      <w:pPr>
        <w:autoSpaceDE w:val="0"/>
        <w:autoSpaceDN w:val="0"/>
        <w:adjustRightInd w:val="0"/>
        <w:spacing w:after="0" w:line="240" w:lineRule="auto"/>
        <w:rPr>
          <w:rFonts w:ascii="Times-Roman" w:hAnsi="Times-Roman" w:cs="Times-Roman"/>
          <w:sz w:val="24"/>
          <w:szCs w:val="24"/>
          <w:u w:val="single"/>
        </w:rPr>
      </w:pPr>
    </w:p>
    <w:p w:rsidR="009B3E96" w:rsidRPr="00100DB2" w:rsidRDefault="00100DB2" w:rsidP="009B3E96">
      <w:pPr>
        <w:autoSpaceDE w:val="0"/>
        <w:autoSpaceDN w:val="0"/>
        <w:adjustRightInd w:val="0"/>
        <w:spacing w:after="0" w:line="240" w:lineRule="auto"/>
        <w:rPr>
          <w:rFonts w:ascii="Times-Roman" w:hAnsi="Times-Roman" w:cs="Times-Roman"/>
          <w:b/>
          <w:sz w:val="24"/>
          <w:szCs w:val="24"/>
          <w:u w:val="single"/>
        </w:rPr>
      </w:pPr>
      <w:r w:rsidRPr="00100DB2">
        <w:drawing>
          <wp:inline distT="0" distB="0" distL="0" distR="0">
            <wp:extent cx="4019550" cy="8475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0296" cy="856138"/>
                    </a:xfrm>
                    <a:prstGeom prst="rect">
                      <a:avLst/>
                    </a:prstGeom>
                    <a:noFill/>
                    <a:ln>
                      <a:noFill/>
                    </a:ln>
                  </pic:spPr>
                </pic:pic>
              </a:graphicData>
            </a:graphic>
          </wp:inline>
        </w:drawing>
      </w:r>
    </w:p>
    <w:p w:rsidR="009B3E96" w:rsidRPr="005242F3" w:rsidRDefault="009B3E96" w:rsidP="009B3E96">
      <w:pPr>
        <w:autoSpaceDE w:val="0"/>
        <w:autoSpaceDN w:val="0"/>
        <w:adjustRightInd w:val="0"/>
        <w:spacing w:after="0" w:line="240" w:lineRule="auto"/>
        <w:rPr>
          <w:rFonts w:ascii="Times-Roman" w:hAnsi="Times-Roman" w:cs="Times-Roman"/>
          <w:b/>
          <w:sz w:val="24"/>
          <w:szCs w:val="24"/>
          <w:highlight w:val="yellow"/>
          <w:u w:val="single"/>
        </w:rPr>
      </w:pPr>
    </w:p>
    <w:p w:rsidR="009B3E96" w:rsidRPr="00100DB2" w:rsidRDefault="009B3E96" w:rsidP="009B3E96">
      <w:pPr>
        <w:autoSpaceDE w:val="0"/>
        <w:autoSpaceDN w:val="0"/>
        <w:adjustRightInd w:val="0"/>
        <w:spacing w:after="0" w:line="240" w:lineRule="auto"/>
        <w:rPr>
          <w:rFonts w:ascii="Times-Roman" w:hAnsi="Times-Roman" w:cs="Times-Roman"/>
          <w:sz w:val="24"/>
          <w:szCs w:val="24"/>
          <w:u w:val="single"/>
        </w:rPr>
      </w:pPr>
      <w:r w:rsidRPr="00100DB2">
        <w:rPr>
          <w:rFonts w:ascii="Times-Roman" w:hAnsi="Times-Roman" w:cs="Times-Roman"/>
          <w:sz w:val="24"/>
          <w:szCs w:val="24"/>
          <w:u w:val="single"/>
        </w:rPr>
        <w:t xml:space="preserve">MUNICIPAL SERVICE FUND </w:t>
      </w:r>
    </w:p>
    <w:p w:rsidR="00100DB2" w:rsidRPr="00100DB2" w:rsidRDefault="00100DB2" w:rsidP="009B3E96">
      <w:pPr>
        <w:autoSpaceDE w:val="0"/>
        <w:autoSpaceDN w:val="0"/>
        <w:adjustRightInd w:val="0"/>
        <w:spacing w:after="0" w:line="240" w:lineRule="auto"/>
        <w:rPr>
          <w:rFonts w:ascii="Times-Roman" w:hAnsi="Times-Roman" w:cs="Times-Roman"/>
          <w:sz w:val="24"/>
          <w:szCs w:val="24"/>
          <w:u w:val="single"/>
        </w:rPr>
      </w:pPr>
    </w:p>
    <w:p w:rsidR="009B3E96" w:rsidRPr="00100DB2" w:rsidRDefault="00100DB2" w:rsidP="009B3E96">
      <w:pPr>
        <w:autoSpaceDE w:val="0"/>
        <w:autoSpaceDN w:val="0"/>
        <w:adjustRightInd w:val="0"/>
        <w:spacing w:after="0" w:line="240" w:lineRule="auto"/>
        <w:rPr>
          <w:rFonts w:ascii="Times-Roman" w:hAnsi="Times-Roman" w:cs="Times-Roman"/>
          <w:b/>
          <w:sz w:val="24"/>
          <w:szCs w:val="24"/>
          <w:u w:val="single"/>
        </w:rPr>
      </w:pPr>
      <w:r w:rsidRPr="00100DB2">
        <w:drawing>
          <wp:inline distT="0" distB="0" distL="0" distR="0">
            <wp:extent cx="4057650" cy="2719218"/>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9929" cy="2720745"/>
                    </a:xfrm>
                    <a:prstGeom prst="rect">
                      <a:avLst/>
                    </a:prstGeom>
                    <a:noFill/>
                    <a:ln>
                      <a:noFill/>
                    </a:ln>
                  </pic:spPr>
                </pic:pic>
              </a:graphicData>
            </a:graphic>
          </wp:inline>
        </w:drawing>
      </w:r>
    </w:p>
    <w:p w:rsidR="009B3E96" w:rsidRDefault="009B3E96" w:rsidP="009B3E96">
      <w:pPr>
        <w:autoSpaceDE w:val="0"/>
        <w:autoSpaceDN w:val="0"/>
        <w:adjustRightInd w:val="0"/>
        <w:spacing w:after="0" w:line="240" w:lineRule="auto"/>
        <w:rPr>
          <w:rFonts w:ascii="Times-Roman" w:hAnsi="Times-Roman" w:cs="Times-Roman"/>
          <w:b/>
          <w:sz w:val="24"/>
          <w:szCs w:val="24"/>
          <w:u w:val="single"/>
        </w:rPr>
      </w:pPr>
    </w:p>
    <w:p w:rsidR="00100DB2" w:rsidRDefault="00100DB2" w:rsidP="009B3E96">
      <w:pPr>
        <w:autoSpaceDE w:val="0"/>
        <w:autoSpaceDN w:val="0"/>
        <w:adjustRightInd w:val="0"/>
        <w:spacing w:after="0" w:line="240" w:lineRule="auto"/>
        <w:rPr>
          <w:rFonts w:ascii="Times-Roman" w:hAnsi="Times-Roman" w:cs="Times-Roman"/>
          <w:b/>
          <w:sz w:val="24"/>
          <w:szCs w:val="24"/>
          <w:u w:val="single"/>
        </w:rPr>
      </w:pPr>
    </w:p>
    <w:p w:rsidR="00100DB2" w:rsidRDefault="00100DB2" w:rsidP="009B3E96">
      <w:pPr>
        <w:autoSpaceDE w:val="0"/>
        <w:autoSpaceDN w:val="0"/>
        <w:adjustRightInd w:val="0"/>
        <w:spacing w:after="0" w:line="240" w:lineRule="auto"/>
        <w:rPr>
          <w:rFonts w:ascii="Times-Roman" w:hAnsi="Times-Roman" w:cs="Times-Roman"/>
          <w:b/>
          <w:sz w:val="24"/>
          <w:szCs w:val="24"/>
          <w:u w:val="single"/>
        </w:rPr>
      </w:pPr>
    </w:p>
    <w:p w:rsidR="00100DB2" w:rsidRDefault="00100DB2" w:rsidP="009B3E96">
      <w:pPr>
        <w:autoSpaceDE w:val="0"/>
        <w:autoSpaceDN w:val="0"/>
        <w:adjustRightInd w:val="0"/>
        <w:spacing w:after="0" w:line="240" w:lineRule="auto"/>
        <w:rPr>
          <w:rFonts w:ascii="Times-Roman" w:hAnsi="Times-Roman" w:cs="Times-Roman"/>
          <w:b/>
          <w:sz w:val="24"/>
          <w:szCs w:val="24"/>
          <w:u w:val="single"/>
        </w:rPr>
      </w:pPr>
    </w:p>
    <w:p w:rsidR="00100DB2" w:rsidRDefault="00100DB2" w:rsidP="009B3E96">
      <w:pPr>
        <w:autoSpaceDE w:val="0"/>
        <w:autoSpaceDN w:val="0"/>
        <w:adjustRightInd w:val="0"/>
        <w:spacing w:after="0" w:line="240" w:lineRule="auto"/>
        <w:rPr>
          <w:rFonts w:ascii="Times-Roman" w:hAnsi="Times-Roman" w:cs="Times-Roman"/>
          <w:b/>
          <w:sz w:val="24"/>
          <w:szCs w:val="24"/>
          <w:u w:val="single"/>
        </w:rPr>
      </w:pPr>
    </w:p>
    <w:p w:rsidR="00100DB2" w:rsidRDefault="00100DB2" w:rsidP="009B3E96">
      <w:pPr>
        <w:autoSpaceDE w:val="0"/>
        <w:autoSpaceDN w:val="0"/>
        <w:adjustRightInd w:val="0"/>
        <w:spacing w:after="0" w:line="240" w:lineRule="auto"/>
        <w:rPr>
          <w:rFonts w:ascii="Times-Roman" w:hAnsi="Times-Roman" w:cs="Times-Roman"/>
          <w:b/>
          <w:sz w:val="24"/>
          <w:szCs w:val="24"/>
          <w:u w:val="single"/>
        </w:rPr>
      </w:pPr>
    </w:p>
    <w:p w:rsidR="00100DB2" w:rsidRDefault="00100DB2" w:rsidP="009B3E96">
      <w:pPr>
        <w:autoSpaceDE w:val="0"/>
        <w:autoSpaceDN w:val="0"/>
        <w:adjustRightInd w:val="0"/>
        <w:spacing w:after="0" w:line="240" w:lineRule="auto"/>
        <w:rPr>
          <w:rFonts w:ascii="Times-Roman" w:hAnsi="Times-Roman" w:cs="Times-Roman"/>
          <w:b/>
          <w:sz w:val="24"/>
          <w:szCs w:val="24"/>
          <w:u w:val="single"/>
        </w:rPr>
      </w:pPr>
    </w:p>
    <w:p w:rsidR="00100DB2" w:rsidRDefault="00100DB2" w:rsidP="009B3E96">
      <w:pPr>
        <w:autoSpaceDE w:val="0"/>
        <w:autoSpaceDN w:val="0"/>
        <w:adjustRightInd w:val="0"/>
        <w:spacing w:after="0" w:line="240" w:lineRule="auto"/>
        <w:rPr>
          <w:rFonts w:ascii="Times-Roman" w:hAnsi="Times-Roman" w:cs="Times-Roman"/>
          <w:b/>
          <w:sz w:val="24"/>
          <w:szCs w:val="24"/>
          <w:u w:val="single"/>
        </w:rPr>
      </w:pPr>
    </w:p>
    <w:p w:rsidR="00100DB2" w:rsidRDefault="00100DB2" w:rsidP="009B3E96">
      <w:pPr>
        <w:autoSpaceDE w:val="0"/>
        <w:autoSpaceDN w:val="0"/>
        <w:adjustRightInd w:val="0"/>
        <w:spacing w:after="0" w:line="240" w:lineRule="auto"/>
        <w:rPr>
          <w:rFonts w:ascii="Times-Roman" w:hAnsi="Times-Roman" w:cs="Times-Roman"/>
          <w:b/>
          <w:sz w:val="24"/>
          <w:szCs w:val="24"/>
          <w:u w:val="single"/>
        </w:rPr>
      </w:pPr>
    </w:p>
    <w:p w:rsidR="00100DB2" w:rsidRDefault="00100DB2" w:rsidP="009B3E96">
      <w:pPr>
        <w:autoSpaceDE w:val="0"/>
        <w:autoSpaceDN w:val="0"/>
        <w:adjustRightInd w:val="0"/>
        <w:spacing w:after="0" w:line="240" w:lineRule="auto"/>
        <w:rPr>
          <w:rFonts w:ascii="Times-Roman" w:hAnsi="Times-Roman" w:cs="Times-Roman"/>
          <w:b/>
          <w:sz w:val="24"/>
          <w:szCs w:val="24"/>
          <w:u w:val="single"/>
        </w:rPr>
      </w:pPr>
    </w:p>
    <w:p w:rsidR="00100DB2" w:rsidRDefault="00100DB2" w:rsidP="009B3E96">
      <w:pPr>
        <w:autoSpaceDE w:val="0"/>
        <w:autoSpaceDN w:val="0"/>
        <w:adjustRightInd w:val="0"/>
        <w:spacing w:after="0" w:line="240" w:lineRule="auto"/>
        <w:rPr>
          <w:rFonts w:ascii="Times-Roman" w:hAnsi="Times-Roman" w:cs="Times-Roman"/>
          <w:b/>
          <w:sz w:val="24"/>
          <w:szCs w:val="24"/>
          <w:u w:val="single"/>
        </w:rPr>
      </w:pPr>
    </w:p>
    <w:p w:rsidR="00C8127F" w:rsidRDefault="009B3E96" w:rsidP="00663BE8">
      <w:pPr>
        <w:autoSpaceDE w:val="0"/>
        <w:autoSpaceDN w:val="0"/>
        <w:adjustRightInd w:val="0"/>
        <w:spacing w:after="0" w:line="240" w:lineRule="auto"/>
        <w:rPr>
          <w:rFonts w:ascii="Times-Roman" w:hAnsi="Times-Roman" w:cs="Times-Roman"/>
          <w:sz w:val="24"/>
          <w:szCs w:val="24"/>
          <w:u w:val="single"/>
        </w:rPr>
      </w:pPr>
      <w:r w:rsidRPr="00100DB2">
        <w:rPr>
          <w:rFonts w:ascii="Times-Roman" w:hAnsi="Times-Roman" w:cs="Times-Roman"/>
          <w:sz w:val="24"/>
          <w:szCs w:val="24"/>
          <w:u w:val="single"/>
        </w:rPr>
        <w:t>G</w:t>
      </w:r>
      <w:r w:rsidR="00CF3AD6" w:rsidRPr="00100DB2">
        <w:rPr>
          <w:rFonts w:ascii="Times-Roman" w:hAnsi="Times-Roman" w:cs="Times-Roman"/>
          <w:sz w:val="24"/>
          <w:szCs w:val="24"/>
          <w:u w:val="single"/>
        </w:rPr>
        <w:t>ENERAL FUND</w:t>
      </w:r>
    </w:p>
    <w:p w:rsidR="00100DB2" w:rsidRDefault="00100DB2" w:rsidP="00663BE8">
      <w:pPr>
        <w:autoSpaceDE w:val="0"/>
        <w:autoSpaceDN w:val="0"/>
        <w:adjustRightInd w:val="0"/>
        <w:spacing w:after="0" w:line="240" w:lineRule="auto"/>
        <w:rPr>
          <w:rFonts w:ascii="Times-Roman" w:hAnsi="Times-Roman" w:cs="Times-Roman"/>
          <w:sz w:val="24"/>
          <w:szCs w:val="24"/>
          <w:u w:val="single"/>
        </w:rPr>
      </w:pPr>
    </w:p>
    <w:p w:rsidR="00100DB2" w:rsidRPr="009B3E96" w:rsidRDefault="00100DB2" w:rsidP="00663BE8">
      <w:pPr>
        <w:autoSpaceDE w:val="0"/>
        <w:autoSpaceDN w:val="0"/>
        <w:adjustRightInd w:val="0"/>
        <w:spacing w:after="0" w:line="240" w:lineRule="auto"/>
        <w:rPr>
          <w:rFonts w:ascii="Times-Roman" w:hAnsi="Times-Roman" w:cs="Times-Roman"/>
          <w:sz w:val="24"/>
          <w:szCs w:val="24"/>
          <w:u w:val="single"/>
        </w:rPr>
      </w:pPr>
      <w:r w:rsidRPr="00100DB2">
        <w:drawing>
          <wp:inline distT="0" distB="0" distL="0" distR="0">
            <wp:extent cx="4562475" cy="5915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2475" cy="5915025"/>
                    </a:xfrm>
                    <a:prstGeom prst="rect">
                      <a:avLst/>
                    </a:prstGeom>
                    <a:noFill/>
                    <a:ln>
                      <a:noFill/>
                    </a:ln>
                  </pic:spPr>
                </pic:pic>
              </a:graphicData>
            </a:graphic>
          </wp:inline>
        </w:drawing>
      </w:r>
    </w:p>
    <w:p w:rsidR="00F02A7A" w:rsidRDefault="00F02A7A" w:rsidP="00663BE8">
      <w:pPr>
        <w:autoSpaceDE w:val="0"/>
        <w:autoSpaceDN w:val="0"/>
        <w:adjustRightInd w:val="0"/>
        <w:spacing w:after="0" w:line="240" w:lineRule="auto"/>
        <w:rPr>
          <w:rFonts w:ascii="Times-Roman" w:hAnsi="Times-Roman" w:cs="Times-Roman"/>
          <w:b/>
          <w:sz w:val="24"/>
          <w:szCs w:val="24"/>
          <w:u w:val="single"/>
        </w:rPr>
      </w:pPr>
    </w:p>
    <w:p w:rsidR="00F02A7A" w:rsidRDefault="00F02A7A" w:rsidP="00CF3AD6">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p w:rsidR="00663BE8" w:rsidRDefault="00663BE8" w:rsidP="00464EE4">
      <w:pPr>
        <w:autoSpaceDE w:val="0"/>
        <w:autoSpaceDN w:val="0"/>
        <w:adjustRightInd w:val="0"/>
        <w:spacing w:after="0" w:line="240" w:lineRule="auto"/>
        <w:rPr>
          <w:rFonts w:ascii="Times-Roman" w:hAnsi="Times-Roman" w:cs="Times-Roman"/>
          <w:b/>
          <w:sz w:val="24"/>
          <w:szCs w:val="24"/>
          <w:u w:val="single"/>
        </w:rPr>
      </w:pPr>
    </w:p>
    <w:sectPr w:rsidR="00663BE8" w:rsidSect="00621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EC7"/>
    <w:multiLevelType w:val="hybridMultilevel"/>
    <w:tmpl w:val="A23C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93730"/>
    <w:multiLevelType w:val="hybridMultilevel"/>
    <w:tmpl w:val="858CBA4E"/>
    <w:lvl w:ilvl="0" w:tplc="C2FAA7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20E36"/>
    <w:multiLevelType w:val="hybridMultilevel"/>
    <w:tmpl w:val="A5F0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671D9"/>
    <w:multiLevelType w:val="hybridMultilevel"/>
    <w:tmpl w:val="AF32B60A"/>
    <w:lvl w:ilvl="0" w:tplc="D3AE3B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632DE3"/>
    <w:multiLevelType w:val="hybridMultilevel"/>
    <w:tmpl w:val="171A9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66071"/>
    <w:multiLevelType w:val="hybridMultilevel"/>
    <w:tmpl w:val="33C45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41FDE"/>
    <w:multiLevelType w:val="hybridMultilevel"/>
    <w:tmpl w:val="9B884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C3357"/>
    <w:multiLevelType w:val="hybridMultilevel"/>
    <w:tmpl w:val="17A44F74"/>
    <w:lvl w:ilvl="0" w:tplc="EF3A0F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6B2527"/>
    <w:multiLevelType w:val="hybridMultilevel"/>
    <w:tmpl w:val="A95CB026"/>
    <w:lvl w:ilvl="0" w:tplc="6ACA6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C95071"/>
    <w:multiLevelType w:val="hybridMultilevel"/>
    <w:tmpl w:val="7CF2C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5189B"/>
    <w:multiLevelType w:val="hybridMultilevel"/>
    <w:tmpl w:val="5EF44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067731"/>
    <w:multiLevelType w:val="hybridMultilevel"/>
    <w:tmpl w:val="9044E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7"/>
  </w:num>
  <w:num w:numId="6">
    <w:abstractNumId w:val="8"/>
  </w:num>
  <w:num w:numId="7">
    <w:abstractNumId w:val="0"/>
  </w:num>
  <w:num w:numId="8">
    <w:abstractNumId w:val="2"/>
  </w:num>
  <w:num w:numId="9">
    <w:abstractNumId w:val="5"/>
  </w:num>
  <w:num w:numId="10">
    <w:abstractNumId w:val="1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3A"/>
    <w:rsid w:val="000707EC"/>
    <w:rsid w:val="00093EA9"/>
    <w:rsid w:val="000D5E77"/>
    <w:rsid w:val="00100DB2"/>
    <w:rsid w:val="001119A5"/>
    <w:rsid w:val="00132303"/>
    <w:rsid w:val="00136FFC"/>
    <w:rsid w:val="002F4294"/>
    <w:rsid w:val="0030469A"/>
    <w:rsid w:val="00347397"/>
    <w:rsid w:val="0037340D"/>
    <w:rsid w:val="003C3059"/>
    <w:rsid w:val="003E37A9"/>
    <w:rsid w:val="00411984"/>
    <w:rsid w:val="00464EE4"/>
    <w:rsid w:val="00484FCB"/>
    <w:rsid w:val="0049692F"/>
    <w:rsid w:val="00507AE1"/>
    <w:rsid w:val="005103F6"/>
    <w:rsid w:val="005163DA"/>
    <w:rsid w:val="005242F3"/>
    <w:rsid w:val="00564AF7"/>
    <w:rsid w:val="00592D67"/>
    <w:rsid w:val="00597840"/>
    <w:rsid w:val="005F3F83"/>
    <w:rsid w:val="00600D96"/>
    <w:rsid w:val="00621A2D"/>
    <w:rsid w:val="00631461"/>
    <w:rsid w:val="00652894"/>
    <w:rsid w:val="00663BE8"/>
    <w:rsid w:val="00681CE7"/>
    <w:rsid w:val="007E10ED"/>
    <w:rsid w:val="007F5699"/>
    <w:rsid w:val="00835C68"/>
    <w:rsid w:val="00841A2B"/>
    <w:rsid w:val="00886087"/>
    <w:rsid w:val="008A3799"/>
    <w:rsid w:val="00920D63"/>
    <w:rsid w:val="00940807"/>
    <w:rsid w:val="00967245"/>
    <w:rsid w:val="00994303"/>
    <w:rsid w:val="009B3E96"/>
    <w:rsid w:val="009B7C70"/>
    <w:rsid w:val="009F2562"/>
    <w:rsid w:val="00A41C5F"/>
    <w:rsid w:val="00A83C0E"/>
    <w:rsid w:val="00B322C7"/>
    <w:rsid w:val="00B3349C"/>
    <w:rsid w:val="00C02D00"/>
    <w:rsid w:val="00C54172"/>
    <w:rsid w:val="00C8127F"/>
    <w:rsid w:val="00C85406"/>
    <w:rsid w:val="00CC598A"/>
    <w:rsid w:val="00CF21C3"/>
    <w:rsid w:val="00CF3AD6"/>
    <w:rsid w:val="00D21070"/>
    <w:rsid w:val="00D6433A"/>
    <w:rsid w:val="00D84F6A"/>
    <w:rsid w:val="00E93A5F"/>
    <w:rsid w:val="00EA67C2"/>
    <w:rsid w:val="00F02A7A"/>
    <w:rsid w:val="00FE7C3B"/>
    <w:rsid w:val="00FF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17F42"/>
  <w15:docId w15:val="{712F7AA3-4343-4295-ADB0-8BC89CE7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33A"/>
    <w:pPr>
      <w:ind w:left="720"/>
      <w:contextualSpacing/>
    </w:pPr>
  </w:style>
  <w:style w:type="table" w:styleId="TableGrid">
    <w:name w:val="Table Grid"/>
    <w:basedOn w:val="TableNormal"/>
    <w:uiPriority w:val="59"/>
    <w:rsid w:val="00507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EE4"/>
    <w:rPr>
      <w:rFonts w:ascii="Tahoma" w:hAnsi="Tahoma" w:cs="Tahoma"/>
      <w:sz w:val="16"/>
      <w:szCs w:val="16"/>
    </w:rPr>
  </w:style>
  <w:style w:type="paragraph" w:styleId="Header">
    <w:name w:val="header"/>
    <w:basedOn w:val="Normal"/>
    <w:link w:val="HeaderChar"/>
    <w:rsid w:val="00B322C7"/>
    <w:pPr>
      <w:tabs>
        <w:tab w:val="center" w:pos="4320"/>
        <w:tab w:val="right" w:pos="8640"/>
      </w:tabs>
      <w:spacing w:after="0" w:line="240" w:lineRule="auto"/>
    </w:pPr>
    <w:rPr>
      <w:rFonts w:ascii="Times New Roman" w:eastAsia="Times New Roman" w:hAnsi="Times New Roman" w:cs="Times New Roman"/>
      <w:sz w:val="20"/>
      <w:szCs w:val="24"/>
    </w:rPr>
  </w:style>
  <w:style w:type="character" w:customStyle="1" w:styleId="HeaderChar">
    <w:name w:val="Header Char"/>
    <w:basedOn w:val="DefaultParagraphFont"/>
    <w:link w:val="Header"/>
    <w:rsid w:val="00B322C7"/>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7114">
      <w:bodyDiv w:val="1"/>
      <w:marLeft w:val="0"/>
      <w:marRight w:val="0"/>
      <w:marTop w:val="0"/>
      <w:marBottom w:val="0"/>
      <w:divBdr>
        <w:top w:val="none" w:sz="0" w:space="0" w:color="auto"/>
        <w:left w:val="none" w:sz="0" w:space="0" w:color="auto"/>
        <w:bottom w:val="none" w:sz="0" w:space="0" w:color="auto"/>
        <w:right w:val="none" w:sz="0" w:space="0" w:color="auto"/>
      </w:divBdr>
      <w:divsChild>
        <w:div w:id="1272712399">
          <w:marLeft w:val="0"/>
          <w:marRight w:val="0"/>
          <w:marTop w:val="0"/>
          <w:marBottom w:val="0"/>
          <w:divBdr>
            <w:top w:val="none" w:sz="0" w:space="0" w:color="auto"/>
            <w:left w:val="none" w:sz="0" w:space="0" w:color="auto"/>
            <w:bottom w:val="none" w:sz="0" w:space="0" w:color="auto"/>
            <w:right w:val="none" w:sz="0" w:space="0" w:color="auto"/>
          </w:divBdr>
        </w:div>
        <w:div w:id="1538396333">
          <w:marLeft w:val="0"/>
          <w:marRight w:val="0"/>
          <w:marTop w:val="0"/>
          <w:marBottom w:val="0"/>
          <w:divBdr>
            <w:top w:val="none" w:sz="0" w:space="0" w:color="auto"/>
            <w:left w:val="none" w:sz="0" w:space="0" w:color="auto"/>
            <w:bottom w:val="none" w:sz="0" w:space="0" w:color="auto"/>
            <w:right w:val="none" w:sz="0" w:space="0" w:color="auto"/>
          </w:divBdr>
        </w:div>
        <w:div w:id="1442534141">
          <w:marLeft w:val="0"/>
          <w:marRight w:val="0"/>
          <w:marTop w:val="0"/>
          <w:marBottom w:val="0"/>
          <w:divBdr>
            <w:top w:val="none" w:sz="0" w:space="0" w:color="auto"/>
            <w:left w:val="none" w:sz="0" w:space="0" w:color="auto"/>
            <w:bottom w:val="none" w:sz="0" w:space="0" w:color="auto"/>
            <w:right w:val="none" w:sz="0" w:space="0" w:color="auto"/>
          </w:divBdr>
        </w:div>
        <w:div w:id="1149786951">
          <w:marLeft w:val="0"/>
          <w:marRight w:val="0"/>
          <w:marTop w:val="0"/>
          <w:marBottom w:val="0"/>
          <w:divBdr>
            <w:top w:val="none" w:sz="0" w:space="0" w:color="auto"/>
            <w:left w:val="none" w:sz="0" w:space="0" w:color="auto"/>
            <w:bottom w:val="none" w:sz="0" w:space="0" w:color="auto"/>
            <w:right w:val="none" w:sz="0" w:space="0" w:color="auto"/>
          </w:divBdr>
        </w:div>
        <w:div w:id="1366364811">
          <w:marLeft w:val="0"/>
          <w:marRight w:val="0"/>
          <w:marTop w:val="0"/>
          <w:marBottom w:val="0"/>
          <w:divBdr>
            <w:top w:val="none" w:sz="0" w:space="0" w:color="auto"/>
            <w:left w:val="none" w:sz="0" w:space="0" w:color="auto"/>
            <w:bottom w:val="none" w:sz="0" w:space="0" w:color="auto"/>
            <w:right w:val="none" w:sz="0" w:space="0" w:color="auto"/>
          </w:divBdr>
        </w:div>
        <w:div w:id="1708725320">
          <w:marLeft w:val="0"/>
          <w:marRight w:val="0"/>
          <w:marTop w:val="0"/>
          <w:marBottom w:val="0"/>
          <w:divBdr>
            <w:top w:val="none" w:sz="0" w:space="0" w:color="auto"/>
            <w:left w:val="none" w:sz="0" w:space="0" w:color="auto"/>
            <w:bottom w:val="none" w:sz="0" w:space="0" w:color="auto"/>
            <w:right w:val="none" w:sz="0" w:space="0" w:color="auto"/>
          </w:divBdr>
        </w:div>
      </w:divsChild>
    </w:div>
    <w:div w:id="664163947">
      <w:bodyDiv w:val="1"/>
      <w:marLeft w:val="0"/>
      <w:marRight w:val="0"/>
      <w:marTop w:val="0"/>
      <w:marBottom w:val="0"/>
      <w:divBdr>
        <w:top w:val="none" w:sz="0" w:space="0" w:color="auto"/>
        <w:left w:val="none" w:sz="0" w:space="0" w:color="auto"/>
        <w:bottom w:val="none" w:sz="0" w:space="0" w:color="auto"/>
        <w:right w:val="none" w:sz="0" w:space="0" w:color="auto"/>
      </w:divBdr>
    </w:div>
    <w:div w:id="697970629">
      <w:bodyDiv w:val="1"/>
      <w:marLeft w:val="0"/>
      <w:marRight w:val="0"/>
      <w:marTop w:val="0"/>
      <w:marBottom w:val="0"/>
      <w:divBdr>
        <w:top w:val="none" w:sz="0" w:space="0" w:color="auto"/>
        <w:left w:val="none" w:sz="0" w:space="0" w:color="auto"/>
        <w:bottom w:val="none" w:sz="0" w:space="0" w:color="auto"/>
        <w:right w:val="none" w:sz="0" w:space="0" w:color="auto"/>
      </w:divBdr>
    </w:div>
    <w:div w:id="1306206546">
      <w:bodyDiv w:val="1"/>
      <w:marLeft w:val="0"/>
      <w:marRight w:val="0"/>
      <w:marTop w:val="0"/>
      <w:marBottom w:val="0"/>
      <w:divBdr>
        <w:top w:val="none" w:sz="0" w:space="0" w:color="auto"/>
        <w:left w:val="none" w:sz="0" w:space="0" w:color="auto"/>
        <w:bottom w:val="none" w:sz="0" w:space="0" w:color="auto"/>
        <w:right w:val="none" w:sz="0" w:space="0" w:color="auto"/>
      </w:divBdr>
    </w:div>
    <w:div w:id="1361854635">
      <w:bodyDiv w:val="1"/>
      <w:marLeft w:val="0"/>
      <w:marRight w:val="0"/>
      <w:marTop w:val="0"/>
      <w:marBottom w:val="0"/>
      <w:divBdr>
        <w:top w:val="none" w:sz="0" w:space="0" w:color="auto"/>
        <w:left w:val="none" w:sz="0" w:space="0" w:color="auto"/>
        <w:bottom w:val="none" w:sz="0" w:space="0" w:color="auto"/>
        <w:right w:val="none" w:sz="0" w:space="0" w:color="auto"/>
      </w:divBdr>
    </w:div>
    <w:div w:id="15436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tkotter</dc:creator>
  <cp:lastModifiedBy>Tom Kotter</cp:lastModifiedBy>
  <cp:revision>2</cp:revision>
  <cp:lastPrinted>2017-11-01T22:20:00Z</cp:lastPrinted>
  <dcterms:created xsi:type="dcterms:W3CDTF">2019-11-06T23:50:00Z</dcterms:created>
  <dcterms:modified xsi:type="dcterms:W3CDTF">2019-11-06T23:50:00Z</dcterms:modified>
</cp:coreProperties>
</file>