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57815" w14:textId="7FFE5115" w:rsidR="00E104E1" w:rsidRDefault="00B37DC0" w:rsidP="00B37D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QUILT ALONG – WEEK 6</w:t>
      </w:r>
    </w:p>
    <w:p w14:paraId="5A79A1BE" w14:textId="073ECD78" w:rsidR="00B37DC0" w:rsidRDefault="00B37DC0" w:rsidP="00B37DC0">
      <w:pPr>
        <w:pStyle w:val="NoSpacing"/>
        <w:rPr>
          <w:sz w:val="28"/>
          <w:szCs w:val="28"/>
        </w:rPr>
      </w:pPr>
    </w:p>
    <w:p w14:paraId="0F5D2719" w14:textId="0D9D0691" w:rsidR="00B37DC0" w:rsidRDefault="00B37DC0" w:rsidP="00B37D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This our last week.  We hope that you have had fun and learned some new techniques.  </w:t>
      </w:r>
    </w:p>
    <w:p w14:paraId="5C11A597" w14:textId="2C0A858C" w:rsidR="00B37DC0" w:rsidRDefault="00B37DC0" w:rsidP="00B37DC0">
      <w:pPr>
        <w:pStyle w:val="NoSpacing"/>
        <w:rPr>
          <w:sz w:val="28"/>
          <w:szCs w:val="28"/>
        </w:rPr>
      </w:pPr>
    </w:p>
    <w:p w14:paraId="2AB210B8" w14:textId="6D7F1ED4" w:rsidR="00B37DC0" w:rsidRDefault="00B37DC0" w:rsidP="00B37D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All seam allowances are ¼”.</w:t>
      </w:r>
    </w:p>
    <w:p w14:paraId="40CE97BD" w14:textId="509FF6B7" w:rsidR="00B37DC0" w:rsidRDefault="00B37DC0" w:rsidP="00B37DC0">
      <w:pPr>
        <w:pStyle w:val="NoSpacing"/>
        <w:rPr>
          <w:sz w:val="28"/>
          <w:szCs w:val="28"/>
        </w:rPr>
      </w:pPr>
    </w:p>
    <w:p w14:paraId="23C8A825" w14:textId="2DDDF1E6" w:rsidR="00B37DC0" w:rsidRDefault="00B37DC0" w:rsidP="00B37DC0">
      <w:pPr>
        <w:pStyle w:val="NoSpacing"/>
        <w:rPr>
          <w:sz w:val="28"/>
          <w:szCs w:val="28"/>
        </w:rPr>
      </w:pPr>
      <w:r>
        <w:rPr>
          <w:b/>
          <w:bCs/>
          <w:sz w:val="28"/>
          <w:szCs w:val="28"/>
        </w:rPr>
        <w:t>MONKEY WRENCH</w:t>
      </w:r>
      <w:r>
        <w:rPr>
          <w:sz w:val="28"/>
          <w:szCs w:val="28"/>
        </w:rPr>
        <w:t xml:space="preserve"> – this block is similar to Snail’s Trail, but with one less round.</w:t>
      </w:r>
    </w:p>
    <w:p w14:paraId="3695BD93" w14:textId="6A680241" w:rsidR="00B37DC0" w:rsidRDefault="00B37DC0" w:rsidP="00B37D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 need two fabrics, a background and a color. </w:t>
      </w:r>
      <w:r w:rsidR="005B6F57">
        <w:rPr>
          <w:noProof/>
          <w:sz w:val="28"/>
          <w:szCs w:val="28"/>
        </w:rPr>
        <w:drawing>
          <wp:inline distT="0" distB="0" distL="0" distR="0" wp14:anchorId="332B55A6" wp14:editId="3DEFF57B">
            <wp:extent cx="1409650" cy="137350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38" cy="1392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DAE5B" w14:textId="0156B66C" w:rsidR="00B37DC0" w:rsidRDefault="00B37DC0" w:rsidP="00B37DC0">
      <w:pPr>
        <w:pStyle w:val="NoSpacing"/>
        <w:rPr>
          <w:sz w:val="28"/>
          <w:szCs w:val="28"/>
        </w:rPr>
      </w:pPr>
    </w:p>
    <w:p w14:paraId="76A10D25" w14:textId="690C1875" w:rsidR="00B37DC0" w:rsidRDefault="00B37DC0" w:rsidP="00B37D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From the background: </w:t>
      </w:r>
    </w:p>
    <w:p w14:paraId="10133B2A" w14:textId="77777777" w:rsidR="00414EDF" w:rsidRDefault="00414EDF" w:rsidP="00B37DC0">
      <w:pPr>
        <w:pStyle w:val="NoSpacing"/>
        <w:rPr>
          <w:sz w:val="28"/>
          <w:szCs w:val="28"/>
        </w:rPr>
      </w:pPr>
    </w:p>
    <w:p w14:paraId="2BA7B521" w14:textId="3494E99F" w:rsidR="00B37DC0" w:rsidRDefault="00414EDF" w:rsidP="00414EDF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A – (1</w:t>
      </w:r>
      <w:proofErr w:type="gramStart"/>
      <w:r>
        <w:rPr>
          <w:sz w:val="28"/>
          <w:szCs w:val="28"/>
        </w:rPr>
        <w:t xml:space="preserve">) </w:t>
      </w:r>
      <w:r w:rsidR="00B37DC0">
        <w:rPr>
          <w:sz w:val="28"/>
          <w:szCs w:val="28"/>
        </w:rPr>
        <w:t xml:space="preserve"> 4</w:t>
      </w:r>
      <w:proofErr w:type="gramEnd"/>
      <w:r w:rsidR="00B37DC0">
        <w:rPr>
          <w:sz w:val="28"/>
          <w:szCs w:val="28"/>
        </w:rPr>
        <w:t xml:space="preserve"> ¼” x 4 ¼” square cut in half diagonally</w:t>
      </w:r>
    </w:p>
    <w:p w14:paraId="1991D9BE" w14:textId="6E0C12E4" w:rsidR="00B37DC0" w:rsidRDefault="00414EDF" w:rsidP="00414ED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C - (1) </w:t>
      </w:r>
      <w:r w:rsidR="00B37DC0">
        <w:rPr>
          <w:sz w:val="28"/>
          <w:szCs w:val="28"/>
        </w:rPr>
        <w:t>4 ½” x 4 ½” square cut diagonally both ways = 4 small triangles</w:t>
      </w:r>
    </w:p>
    <w:p w14:paraId="77C7F508" w14:textId="603D9BDA" w:rsidR="00B37DC0" w:rsidRDefault="00414EDF" w:rsidP="00414ED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E- (1) </w:t>
      </w:r>
      <w:r w:rsidR="00B37DC0">
        <w:rPr>
          <w:sz w:val="28"/>
          <w:szCs w:val="28"/>
        </w:rPr>
        <w:t>2 ½” x 2 ½” square cut in half diagonally</w:t>
      </w:r>
    </w:p>
    <w:p w14:paraId="3A53F8AB" w14:textId="3690F11B" w:rsidR="00B37DC0" w:rsidRDefault="00414EDF" w:rsidP="00414EDF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G -(2) </w:t>
      </w:r>
      <w:r w:rsidR="00B37DC0">
        <w:rPr>
          <w:sz w:val="28"/>
          <w:szCs w:val="28"/>
        </w:rPr>
        <w:t>1 ½” x 1 ½” square</w:t>
      </w:r>
    </w:p>
    <w:p w14:paraId="2F185309" w14:textId="533659E2" w:rsidR="00B37DC0" w:rsidRDefault="00B37DC0" w:rsidP="00B37DC0">
      <w:pPr>
        <w:pStyle w:val="NoSpacing"/>
        <w:rPr>
          <w:sz w:val="28"/>
          <w:szCs w:val="28"/>
        </w:rPr>
      </w:pPr>
    </w:p>
    <w:p w14:paraId="6723163B" w14:textId="74AE5549" w:rsidR="00B37DC0" w:rsidRDefault="00B37DC0" w:rsidP="00B37D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From the color: </w:t>
      </w:r>
    </w:p>
    <w:p w14:paraId="5F0AC6A2" w14:textId="524FA5E9" w:rsidR="00B37DC0" w:rsidRDefault="00414EDF" w:rsidP="00414ED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B - (1) </w:t>
      </w:r>
      <w:r w:rsidR="00B37DC0">
        <w:rPr>
          <w:sz w:val="28"/>
          <w:szCs w:val="28"/>
        </w:rPr>
        <w:t>4” x 4” square, cut in half diagonally</w:t>
      </w:r>
    </w:p>
    <w:p w14:paraId="3BFE2BCB" w14:textId="688C6A2A" w:rsidR="00414EDF" w:rsidRDefault="00414EDF" w:rsidP="00414ED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D – (1) </w:t>
      </w:r>
      <w:r w:rsidR="00B37DC0">
        <w:rPr>
          <w:sz w:val="28"/>
          <w:szCs w:val="28"/>
        </w:rPr>
        <w:t>4 ½” x 4 ½” square cut diagonally both ways = 4 small triangles</w:t>
      </w:r>
    </w:p>
    <w:p w14:paraId="30FBB19D" w14:textId="19AF034C" w:rsidR="00B37DC0" w:rsidRDefault="00414EDF" w:rsidP="00414ED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F – (1) </w:t>
      </w:r>
      <w:r w:rsidR="00B37DC0">
        <w:rPr>
          <w:sz w:val="28"/>
          <w:szCs w:val="28"/>
        </w:rPr>
        <w:t>2 ½” x 2 ½” square cut in half diagonally</w:t>
      </w:r>
    </w:p>
    <w:p w14:paraId="4C26A986" w14:textId="1B209B94" w:rsidR="00B37DC0" w:rsidRDefault="00414EDF" w:rsidP="00414ED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H – (2) </w:t>
      </w:r>
      <w:r w:rsidR="00B37DC0">
        <w:rPr>
          <w:sz w:val="28"/>
          <w:szCs w:val="28"/>
        </w:rPr>
        <w:t>1 ½” x 1 ½” squares</w:t>
      </w:r>
    </w:p>
    <w:p w14:paraId="6217605A" w14:textId="35D84CA4" w:rsidR="00B37DC0" w:rsidRDefault="00B37DC0" w:rsidP="00B37DC0">
      <w:pPr>
        <w:pStyle w:val="NoSpacing"/>
        <w:rPr>
          <w:sz w:val="28"/>
          <w:szCs w:val="28"/>
        </w:rPr>
      </w:pPr>
    </w:p>
    <w:p w14:paraId="4600F14A" w14:textId="27B654EE" w:rsidR="00B37DC0" w:rsidRDefault="00375C18" w:rsidP="00375C18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4EDF">
        <w:rPr>
          <w:sz w:val="28"/>
          <w:szCs w:val="28"/>
        </w:rPr>
        <w:t>Starting with the 1 ½”x 1 ½” squares in both the background and color</w:t>
      </w:r>
      <w:r>
        <w:rPr>
          <w:sz w:val="28"/>
          <w:szCs w:val="28"/>
        </w:rPr>
        <w:t xml:space="preserve"> G &amp; H</w:t>
      </w:r>
      <w:r w:rsidR="00414EDF">
        <w:rPr>
          <w:sz w:val="28"/>
          <w:szCs w:val="28"/>
        </w:rPr>
        <w:t xml:space="preserve">, make a four patch.  I put the “color” in the upper left corner…more on that later. </w:t>
      </w:r>
      <w:r w:rsidR="005B6F57">
        <w:rPr>
          <w:sz w:val="28"/>
          <w:szCs w:val="28"/>
        </w:rPr>
        <w:t xml:space="preserve"> </w:t>
      </w:r>
      <w:r w:rsidR="005B6F57">
        <w:rPr>
          <w:noProof/>
          <w:sz w:val="28"/>
          <w:szCs w:val="28"/>
        </w:rPr>
        <w:drawing>
          <wp:inline distT="0" distB="0" distL="0" distR="0" wp14:anchorId="18E4F3C6" wp14:editId="66086460">
            <wp:extent cx="1197341" cy="9525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06019" cy="959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BE28C" w14:textId="23BEDA78" w:rsidR="00414EDF" w:rsidRDefault="00414EDF" w:rsidP="00B37DC0">
      <w:pPr>
        <w:pStyle w:val="NoSpacing"/>
        <w:rPr>
          <w:sz w:val="28"/>
          <w:szCs w:val="28"/>
        </w:rPr>
      </w:pPr>
    </w:p>
    <w:p w14:paraId="6BCFFD9D" w14:textId="786A325C" w:rsidR="00414EDF" w:rsidRDefault="00375C18" w:rsidP="00375C18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14EDF">
        <w:rPr>
          <w:sz w:val="28"/>
          <w:szCs w:val="28"/>
        </w:rPr>
        <w:t>Now add the “color” triangles from the 2 ½” x 2 ½” square cut diagonally</w:t>
      </w:r>
      <w:r>
        <w:rPr>
          <w:sz w:val="28"/>
          <w:szCs w:val="28"/>
        </w:rPr>
        <w:t xml:space="preserve"> (</w:t>
      </w:r>
      <w:r w:rsidR="00765DD5">
        <w:rPr>
          <w:sz w:val="28"/>
          <w:szCs w:val="28"/>
        </w:rPr>
        <w:t>E</w:t>
      </w:r>
      <w:proofErr w:type="gramStart"/>
      <w:r>
        <w:rPr>
          <w:sz w:val="28"/>
          <w:szCs w:val="28"/>
        </w:rPr>
        <w:t xml:space="preserve">) </w:t>
      </w:r>
      <w:r w:rsidR="00414EDF">
        <w:rPr>
          <w:sz w:val="28"/>
          <w:szCs w:val="28"/>
        </w:rPr>
        <w:t>,</w:t>
      </w:r>
      <w:proofErr w:type="gramEnd"/>
      <w:r w:rsidR="00414EDF">
        <w:rPr>
          <w:sz w:val="28"/>
          <w:szCs w:val="28"/>
        </w:rPr>
        <w:t xml:space="preserve"> as well as the background color triangles from the same size block </w:t>
      </w:r>
      <w:r>
        <w:rPr>
          <w:sz w:val="28"/>
          <w:szCs w:val="28"/>
        </w:rPr>
        <w:t xml:space="preserve"> (</w:t>
      </w:r>
      <w:r w:rsidR="00765DD5">
        <w:rPr>
          <w:sz w:val="28"/>
          <w:szCs w:val="28"/>
        </w:rPr>
        <w:t>F</w:t>
      </w:r>
      <w:r>
        <w:rPr>
          <w:sz w:val="28"/>
          <w:szCs w:val="28"/>
        </w:rPr>
        <w:t xml:space="preserve">) adding the color to the top and bottom and the background triangles to both sides.  Be sure to center the triangles on each side.  Open and </w:t>
      </w:r>
      <w:r w:rsidRPr="00765DD5">
        <w:rPr>
          <w:sz w:val="28"/>
          <w:szCs w:val="28"/>
          <w:u w:val="single"/>
        </w:rPr>
        <w:t>press carefully</w:t>
      </w:r>
      <w:r>
        <w:rPr>
          <w:sz w:val="28"/>
          <w:szCs w:val="28"/>
        </w:rPr>
        <w:t xml:space="preserve">.  </w:t>
      </w:r>
      <w:r w:rsidR="00765DD5">
        <w:rPr>
          <w:sz w:val="28"/>
          <w:szCs w:val="28"/>
        </w:rPr>
        <w:t>You are working with bias edges.</w:t>
      </w:r>
      <w:r w:rsidR="005B6F57">
        <w:rPr>
          <w:noProof/>
          <w:sz w:val="28"/>
          <w:szCs w:val="28"/>
        </w:rPr>
        <w:drawing>
          <wp:inline distT="0" distB="0" distL="0" distR="0" wp14:anchorId="1D1AFA72" wp14:editId="29601DB8">
            <wp:extent cx="1583690" cy="143648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605220" cy="145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31D83" w14:textId="10000F86" w:rsidR="00375C18" w:rsidRDefault="00375C18" w:rsidP="00B37DC0">
      <w:pPr>
        <w:pStyle w:val="NoSpacing"/>
        <w:rPr>
          <w:sz w:val="28"/>
          <w:szCs w:val="28"/>
        </w:rPr>
      </w:pPr>
    </w:p>
    <w:p w14:paraId="6D602E7D" w14:textId="4C34DBCD" w:rsidR="00375C18" w:rsidRDefault="00375C18" w:rsidP="00B37DC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Which triangle goes where?  Look at the color on the top left side of the patch.  If it’s a color, then the triangle at the top and bottom will be a color.   (</w:t>
      </w:r>
      <w:proofErr w:type="gramStart"/>
      <w:r>
        <w:rPr>
          <w:b/>
          <w:bCs/>
          <w:sz w:val="28"/>
          <w:szCs w:val="28"/>
        </w:rPr>
        <w:t>and</w:t>
      </w:r>
      <w:proofErr w:type="gramEnd"/>
      <w:r>
        <w:rPr>
          <w:b/>
          <w:bCs/>
          <w:sz w:val="28"/>
          <w:szCs w:val="28"/>
        </w:rPr>
        <w:t xml:space="preserve"> vice versa).</w:t>
      </w:r>
    </w:p>
    <w:p w14:paraId="22E12655" w14:textId="43E45326" w:rsidR="00375C18" w:rsidRDefault="00375C18" w:rsidP="00B37D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956AE99" w14:textId="0A45D436" w:rsidR="00375C18" w:rsidRDefault="00765DD5" w:rsidP="00375C18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The next round is the same as #2 except use triangles Cand D.  Again, what color is the upper left corner?  That’s the color triangle for the top and bottom. </w:t>
      </w:r>
      <w:r w:rsidR="005B6F57">
        <w:rPr>
          <w:noProof/>
          <w:sz w:val="28"/>
          <w:szCs w:val="28"/>
        </w:rPr>
        <w:drawing>
          <wp:inline distT="0" distB="0" distL="0" distR="0" wp14:anchorId="33EAD610" wp14:editId="6D9F6C3B">
            <wp:extent cx="989965" cy="964581"/>
            <wp:effectExtent l="0" t="0" r="635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561" cy="97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87FF8" w14:textId="69D21566" w:rsidR="00765DD5" w:rsidRDefault="00765DD5" w:rsidP="00765DD5">
      <w:pPr>
        <w:pStyle w:val="NoSpacing"/>
        <w:rPr>
          <w:sz w:val="28"/>
          <w:szCs w:val="28"/>
        </w:rPr>
      </w:pPr>
    </w:p>
    <w:p w14:paraId="3B8BCEC2" w14:textId="59846341" w:rsidR="00765DD5" w:rsidRDefault="00765DD5" w:rsidP="00765DD5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The last round is the same as #2 except use triangles A and B.  What color is the upper left corner?  That’s the color triangle for the top and bottom. </w:t>
      </w:r>
    </w:p>
    <w:p w14:paraId="2EC8E0A9" w14:textId="77777777" w:rsidR="00765DD5" w:rsidRDefault="00765DD5" w:rsidP="00765DD5">
      <w:pPr>
        <w:pStyle w:val="ListParagraph"/>
        <w:rPr>
          <w:sz w:val="28"/>
          <w:szCs w:val="28"/>
        </w:rPr>
      </w:pPr>
    </w:p>
    <w:p w14:paraId="13391A13" w14:textId="77777777" w:rsidR="009A3C80" w:rsidRDefault="00765DD5" w:rsidP="00765D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Carefully press.   The block will be slightly oversized, trim </w:t>
      </w:r>
      <w:r w:rsidR="009A3C80">
        <w:rPr>
          <w:sz w:val="28"/>
          <w:szCs w:val="28"/>
        </w:rPr>
        <w:t>to 6 ½” x 6 ½”.</w:t>
      </w:r>
    </w:p>
    <w:p w14:paraId="65C9F2D0" w14:textId="77777777" w:rsidR="009A3C80" w:rsidRDefault="009A3C80" w:rsidP="00765DD5">
      <w:pPr>
        <w:pStyle w:val="NoSpacing"/>
        <w:rPr>
          <w:sz w:val="28"/>
          <w:szCs w:val="28"/>
        </w:rPr>
      </w:pPr>
    </w:p>
    <w:p w14:paraId="15AC2199" w14:textId="77777777" w:rsidR="009A3C80" w:rsidRDefault="009A3C80" w:rsidP="00765DD5">
      <w:pPr>
        <w:pStyle w:val="NoSpacing"/>
        <w:rPr>
          <w:sz w:val="28"/>
          <w:szCs w:val="28"/>
        </w:rPr>
      </w:pPr>
    </w:p>
    <w:p w14:paraId="54FF64D1" w14:textId="5F388AAB" w:rsidR="009A3C80" w:rsidRDefault="009A3C80" w:rsidP="00765DD5">
      <w:pPr>
        <w:pStyle w:val="NoSpacing"/>
        <w:rPr>
          <w:sz w:val="28"/>
          <w:szCs w:val="28"/>
        </w:rPr>
      </w:pPr>
      <w:r>
        <w:rPr>
          <w:b/>
          <w:bCs/>
          <w:sz w:val="28"/>
          <w:szCs w:val="28"/>
        </w:rPr>
        <w:t>CAT’S CRADLE</w:t>
      </w:r>
      <w:r>
        <w:rPr>
          <w:sz w:val="28"/>
          <w:szCs w:val="28"/>
        </w:rPr>
        <w:t xml:space="preserve"> – this block has many </w:t>
      </w:r>
      <w:proofErr w:type="gramStart"/>
      <w:r>
        <w:rPr>
          <w:sz w:val="28"/>
          <w:szCs w:val="28"/>
        </w:rPr>
        <w:t>pieces,</w:t>
      </w:r>
      <w:proofErr w:type="gramEnd"/>
      <w:r>
        <w:rPr>
          <w:sz w:val="28"/>
          <w:szCs w:val="28"/>
        </w:rPr>
        <w:t xml:space="preserve"> take your time and you will do fine.</w:t>
      </w:r>
    </w:p>
    <w:p w14:paraId="172CBAE9" w14:textId="5898DDB8" w:rsidR="009A3C80" w:rsidRDefault="009A3C80" w:rsidP="00765D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 need </w:t>
      </w:r>
      <w:r w:rsidR="00F04FA7">
        <w:rPr>
          <w:sz w:val="28"/>
          <w:szCs w:val="28"/>
        </w:rPr>
        <w:t>two fabrics: a background and a color.</w:t>
      </w:r>
      <w:r w:rsidR="005B6F57">
        <w:rPr>
          <w:sz w:val="28"/>
          <w:szCs w:val="28"/>
        </w:rPr>
        <w:t xml:space="preserve">  </w:t>
      </w:r>
      <w:r w:rsidR="00A42D37">
        <w:rPr>
          <w:noProof/>
          <w:sz w:val="28"/>
          <w:szCs w:val="28"/>
        </w:rPr>
        <w:drawing>
          <wp:inline distT="0" distB="0" distL="0" distR="0" wp14:anchorId="7B7EB7A1" wp14:editId="106551DE">
            <wp:extent cx="1095375" cy="111761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489" cy="1126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B338D" w14:textId="52959DA2" w:rsidR="00F04FA7" w:rsidRDefault="00F04FA7" w:rsidP="00765DD5">
      <w:pPr>
        <w:pStyle w:val="NoSpacing"/>
        <w:rPr>
          <w:sz w:val="28"/>
          <w:szCs w:val="28"/>
        </w:rPr>
      </w:pPr>
    </w:p>
    <w:p w14:paraId="50CD41F7" w14:textId="49B534D7" w:rsidR="00F04FA7" w:rsidRDefault="00F04FA7" w:rsidP="00765D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Background:  Cut</w:t>
      </w:r>
    </w:p>
    <w:p w14:paraId="47B8F053" w14:textId="749E2A58" w:rsidR="00F04FA7" w:rsidRDefault="00F04FA7" w:rsidP="00765D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 – (2) 2 ½” </w:t>
      </w:r>
      <w:proofErr w:type="gramStart"/>
      <w:r>
        <w:rPr>
          <w:sz w:val="28"/>
          <w:szCs w:val="28"/>
        </w:rPr>
        <w:t>x  2</w:t>
      </w:r>
      <w:proofErr w:type="gramEnd"/>
      <w:r>
        <w:rPr>
          <w:sz w:val="28"/>
          <w:szCs w:val="28"/>
        </w:rPr>
        <w:t xml:space="preserve"> ½” square</w:t>
      </w:r>
    </w:p>
    <w:p w14:paraId="72CB746B" w14:textId="1F7962A1" w:rsidR="00F04FA7" w:rsidRDefault="00F04FA7" w:rsidP="00765D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 – (</w:t>
      </w:r>
      <w:r w:rsidR="00FA5C2B">
        <w:rPr>
          <w:sz w:val="28"/>
          <w:szCs w:val="28"/>
        </w:rPr>
        <w:t>3</w:t>
      </w:r>
      <w:r>
        <w:rPr>
          <w:sz w:val="28"/>
          <w:szCs w:val="28"/>
        </w:rPr>
        <w:t>) 2 ¼” x 2 ¼” squares cut in half diagonally</w:t>
      </w:r>
      <w:r w:rsidR="00FA5C2B">
        <w:rPr>
          <w:sz w:val="28"/>
          <w:szCs w:val="28"/>
        </w:rPr>
        <w:t xml:space="preserve"> = 6 triangles</w:t>
      </w:r>
    </w:p>
    <w:p w14:paraId="3C1F4B03" w14:textId="3BB6DC1D" w:rsidR="00F04FA7" w:rsidRDefault="00F04FA7" w:rsidP="00765D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 – (3) 3 ¼” x 3 ¼” squares cut in half diagonally</w:t>
      </w:r>
      <w:r w:rsidR="00FA5C2B">
        <w:rPr>
          <w:sz w:val="28"/>
          <w:szCs w:val="28"/>
        </w:rPr>
        <w:t xml:space="preserve"> = 6 triangles</w:t>
      </w:r>
    </w:p>
    <w:p w14:paraId="5778E312" w14:textId="53AC197B" w:rsidR="00F04FA7" w:rsidRDefault="00F04FA7" w:rsidP="00765DD5">
      <w:pPr>
        <w:pStyle w:val="NoSpacing"/>
        <w:rPr>
          <w:sz w:val="28"/>
          <w:szCs w:val="28"/>
        </w:rPr>
      </w:pPr>
    </w:p>
    <w:p w14:paraId="0C5A6BC3" w14:textId="6BF9BAB5" w:rsidR="00F04FA7" w:rsidRDefault="00F04FA7" w:rsidP="00765D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Color:  Cut</w:t>
      </w:r>
    </w:p>
    <w:p w14:paraId="667CACB6" w14:textId="75DFC0FC" w:rsidR="00F04FA7" w:rsidRDefault="00FA5C2B" w:rsidP="00765D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 – (9) 2” x 2” squares cut in half diagonally -= 18 little triangles</w:t>
      </w:r>
    </w:p>
    <w:p w14:paraId="23FB7BA9" w14:textId="5C0608E5" w:rsidR="00FA5C2B" w:rsidRDefault="00FA5C2B" w:rsidP="00765D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 – (1) 2 ½” x 2 ½” square</w:t>
      </w:r>
    </w:p>
    <w:p w14:paraId="6E90254F" w14:textId="2AF44C06" w:rsidR="00FA5C2B" w:rsidRDefault="00FA5C2B" w:rsidP="00765DD5">
      <w:pPr>
        <w:pStyle w:val="NoSpacing"/>
        <w:rPr>
          <w:sz w:val="28"/>
          <w:szCs w:val="28"/>
        </w:rPr>
      </w:pPr>
    </w:p>
    <w:p w14:paraId="791553A0" w14:textId="121F96BC" w:rsidR="00FA5C2B" w:rsidRDefault="00FA5C2B" w:rsidP="00FA5C2B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Using 3 little triangles (B) and one C triangle, make the following set: </w:t>
      </w:r>
    </w:p>
    <w:p w14:paraId="60E66BDC" w14:textId="61F062DB" w:rsidR="00FA5C2B" w:rsidRDefault="00FA5C2B" w:rsidP="00FA5C2B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Sew a color B triangle to a background C triangle to make a half square triangle (HST).  Press carefully. </w:t>
      </w:r>
    </w:p>
    <w:p w14:paraId="19D1B5E3" w14:textId="3CACB4CC" w:rsidR="00FA5C2B" w:rsidRDefault="00FA5C2B" w:rsidP="00FA5C2B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Add a little B triangle to each side of the HST, lining up the color triangles to the sides of the little white triangle.   </w:t>
      </w:r>
      <w:r w:rsidR="0029247E">
        <w:rPr>
          <w:sz w:val="28"/>
          <w:szCs w:val="28"/>
        </w:rPr>
        <w:t xml:space="preserve">  Do you see how the green triangles make a straight line?</w:t>
      </w:r>
    </w:p>
    <w:p w14:paraId="793915C0" w14:textId="3B7C634D" w:rsidR="0029247E" w:rsidRDefault="0029247E" w:rsidP="00FA5C2B">
      <w:pPr>
        <w:pStyle w:val="NoSpacing"/>
        <w:ind w:left="720"/>
        <w:rPr>
          <w:sz w:val="28"/>
          <w:szCs w:val="28"/>
        </w:rPr>
      </w:pPr>
    </w:p>
    <w:p w14:paraId="2DFA54F8" w14:textId="65707B62" w:rsidR="0029247E" w:rsidRDefault="0029247E" w:rsidP="00FA5C2B">
      <w:pPr>
        <w:pStyle w:val="NoSpacing"/>
        <w:ind w:left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B3311EB" wp14:editId="407AFA10">
            <wp:extent cx="2057400" cy="17754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066861" cy="178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</w:rPr>
        <w:drawing>
          <wp:inline distT="0" distB="0" distL="0" distR="0" wp14:anchorId="14326593" wp14:editId="35F07976">
            <wp:extent cx="1377950" cy="254254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254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09F977" w14:textId="77777777" w:rsidR="00FA5C2B" w:rsidRDefault="00FA5C2B" w:rsidP="00FA5C2B">
      <w:pPr>
        <w:pStyle w:val="NoSpacing"/>
        <w:ind w:left="720"/>
        <w:rPr>
          <w:sz w:val="28"/>
          <w:szCs w:val="28"/>
        </w:rPr>
      </w:pPr>
    </w:p>
    <w:p w14:paraId="1C5070A8" w14:textId="13B2C9F4" w:rsidR="00FA5C2B" w:rsidRDefault="00FA5C2B" w:rsidP="006D1A53">
      <w:pPr>
        <w:pStyle w:val="NoSpacing"/>
        <w:ind w:left="63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DF58FBE" w14:textId="3ADB2389" w:rsidR="00FA5C2B" w:rsidRDefault="0029247E" w:rsidP="00FA5C2B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6D1A53">
        <w:rPr>
          <w:sz w:val="28"/>
          <w:szCs w:val="28"/>
        </w:rPr>
        <w:t>2.</w:t>
      </w:r>
      <w:r>
        <w:rPr>
          <w:sz w:val="28"/>
          <w:szCs w:val="28"/>
        </w:rPr>
        <w:t xml:space="preserve">  To the little </w:t>
      </w:r>
      <w:proofErr w:type="gramStart"/>
      <w:r>
        <w:rPr>
          <w:sz w:val="28"/>
          <w:szCs w:val="28"/>
        </w:rPr>
        <w:t>triangles</w:t>
      </w:r>
      <w:proofErr w:type="gramEnd"/>
      <w:r>
        <w:rPr>
          <w:sz w:val="28"/>
          <w:szCs w:val="28"/>
        </w:rPr>
        <w:t xml:space="preserve"> unit, add a background D triangle.  You should have 6</w:t>
      </w:r>
      <w:r w:rsidR="006D1A53">
        <w:rPr>
          <w:sz w:val="28"/>
          <w:szCs w:val="28"/>
        </w:rPr>
        <w:t xml:space="preserve"> units.</w:t>
      </w:r>
      <w:r w:rsidR="006D1A53">
        <w:rPr>
          <w:noProof/>
          <w:sz w:val="28"/>
          <w:szCs w:val="28"/>
        </w:rPr>
        <w:drawing>
          <wp:inline distT="0" distB="0" distL="0" distR="0" wp14:anchorId="5DAFD118" wp14:editId="5D43118F">
            <wp:extent cx="3042860" cy="1590675"/>
            <wp:effectExtent l="0" t="0" r="571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492" cy="1596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AEE22" w14:textId="77777777" w:rsidR="0029247E" w:rsidRDefault="0029247E" w:rsidP="00FA5C2B">
      <w:pPr>
        <w:pStyle w:val="NoSpacing"/>
        <w:ind w:left="360"/>
        <w:rPr>
          <w:sz w:val="28"/>
          <w:szCs w:val="28"/>
        </w:rPr>
      </w:pPr>
    </w:p>
    <w:p w14:paraId="4448734E" w14:textId="097B9D15" w:rsidR="00FA5C2B" w:rsidRDefault="006D1A53" w:rsidP="006D1A53">
      <w:pPr>
        <w:pStyle w:val="NoSpacing"/>
        <w:ind w:left="270"/>
        <w:rPr>
          <w:sz w:val="28"/>
          <w:szCs w:val="28"/>
        </w:rPr>
      </w:pPr>
      <w:r>
        <w:rPr>
          <w:sz w:val="28"/>
          <w:szCs w:val="28"/>
        </w:rPr>
        <w:t>3.</w:t>
      </w:r>
      <w:r w:rsidR="00FA5C2B">
        <w:rPr>
          <w:sz w:val="28"/>
          <w:szCs w:val="28"/>
        </w:rPr>
        <w:t xml:space="preserve"> Construct the block like a 9 patch:</w:t>
      </w:r>
    </w:p>
    <w:p w14:paraId="1D7B13C1" w14:textId="68DFD67C" w:rsidR="00FA5C2B" w:rsidRDefault="00FA5C2B" w:rsidP="00FA5C2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</w:t>
      </w:r>
      <w:r w:rsidRPr="00FA5C2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row – Background A square, </w:t>
      </w:r>
      <w:proofErr w:type="gramStart"/>
      <w:r>
        <w:rPr>
          <w:sz w:val="28"/>
          <w:szCs w:val="28"/>
        </w:rPr>
        <w:t>Little</w:t>
      </w:r>
      <w:proofErr w:type="gramEnd"/>
      <w:r>
        <w:rPr>
          <w:sz w:val="28"/>
          <w:szCs w:val="28"/>
        </w:rPr>
        <w:t xml:space="preserve"> triangle unit, little triangle unit. </w:t>
      </w:r>
    </w:p>
    <w:p w14:paraId="6E344ED3" w14:textId="2FA965F2" w:rsidR="00FA5C2B" w:rsidRDefault="00FA5C2B" w:rsidP="00FA5C2B">
      <w:pPr>
        <w:pStyle w:val="ListParagrap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Pay attention to the orientation of the larger background triangle. </w:t>
      </w:r>
    </w:p>
    <w:p w14:paraId="10B8BA4D" w14:textId="704EA0BE" w:rsidR="00FA5C2B" w:rsidRDefault="00FA5C2B" w:rsidP="00FA5C2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</w:t>
      </w:r>
      <w:r w:rsidRPr="00FA5C2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row  -</w:t>
      </w:r>
      <w:proofErr w:type="gramEnd"/>
      <w:r>
        <w:rPr>
          <w:sz w:val="28"/>
          <w:szCs w:val="28"/>
        </w:rPr>
        <w:t xml:space="preserve"> Little triangle unit, color square E, little triangle unit. </w:t>
      </w:r>
    </w:p>
    <w:p w14:paraId="13797FAE" w14:textId="3E051C6B" w:rsidR="00FA5C2B" w:rsidRDefault="00FA5C2B" w:rsidP="00FA5C2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</w:t>
      </w:r>
      <w:r w:rsidRPr="00FA5C2B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row – Little triangle unit, little triangle unit, background square A</w:t>
      </w:r>
    </w:p>
    <w:p w14:paraId="557B7342" w14:textId="71058D83" w:rsidR="00FA5C2B" w:rsidRDefault="00FA5C2B" w:rsidP="00FA5C2B">
      <w:pPr>
        <w:pStyle w:val="ListParagraph"/>
        <w:rPr>
          <w:sz w:val="28"/>
          <w:szCs w:val="28"/>
        </w:rPr>
      </w:pPr>
    </w:p>
    <w:p w14:paraId="7D12D060" w14:textId="55D0E165" w:rsidR="006D1A53" w:rsidRDefault="006D1A53" w:rsidP="00FA5C2B">
      <w:pPr>
        <w:pStyle w:val="ListParagraph"/>
        <w:rPr>
          <w:sz w:val="28"/>
          <w:szCs w:val="28"/>
        </w:rPr>
      </w:pPr>
    </w:p>
    <w:p w14:paraId="0F6A5E99" w14:textId="7F2AC9F5" w:rsidR="00F04FA7" w:rsidRDefault="006D1A53" w:rsidP="00E14916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53D9325" wp14:editId="5FDD8EB1">
            <wp:extent cx="2609850" cy="2662828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620564" cy="267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D614C" w14:textId="77777777" w:rsidR="00F04FA7" w:rsidRDefault="00F04FA7" w:rsidP="00765DD5">
      <w:pPr>
        <w:pStyle w:val="NoSpacing"/>
        <w:rPr>
          <w:sz w:val="28"/>
          <w:szCs w:val="28"/>
        </w:rPr>
      </w:pPr>
    </w:p>
    <w:p w14:paraId="3631B2BD" w14:textId="2BA2BA2E" w:rsidR="00F04FA7" w:rsidRDefault="00F04FA7" w:rsidP="00765DD5">
      <w:pPr>
        <w:pStyle w:val="NoSpacing"/>
        <w:rPr>
          <w:sz w:val="28"/>
          <w:szCs w:val="28"/>
        </w:rPr>
      </w:pPr>
    </w:p>
    <w:p w14:paraId="1CCD2F0F" w14:textId="77777777" w:rsidR="00F04FA7" w:rsidRDefault="00F04FA7" w:rsidP="00765DD5">
      <w:pPr>
        <w:pStyle w:val="NoSpacing"/>
        <w:rPr>
          <w:sz w:val="28"/>
          <w:szCs w:val="28"/>
        </w:rPr>
      </w:pPr>
    </w:p>
    <w:p w14:paraId="6F784249" w14:textId="77777777" w:rsidR="009A3C80" w:rsidRDefault="009A3C80" w:rsidP="00765DD5">
      <w:pPr>
        <w:pStyle w:val="NoSpacing"/>
        <w:rPr>
          <w:sz w:val="28"/>
          <w:szCs w:val="28"/>
        </w:rPr>
      </w:pPr>
    </w:p>
    <w:p w14:paraId="46E087DC" w14:textId="4F50862F" w:rsidR="00765DD5" w:rsidRPr="009A3C80" w:rsidRDefault="00765DD5" w:rsidP="00765DD5">
      <w:pPr>
        <w:pStyle w:val="NoSpacing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44C32C7" w14:textId="2A44F59B" w:rsidR="00375C18" w:rsidRDefault="00375C18" w:rsidP="00B37DC0">
      <w:pPr>
        <w:pStyle w:val="NoSpacing"/>
        <w:rPr>
          <w:sz w:val="28"/>
          <w:szCs w:val="28"/>
        </w:rPr>
      </w:pPr>
    </w:p>
    <w:p w14:paraId="328EF1C8" w14:textId="77777777" w:rsidR="00375C18" w:rsidRPr="00375C18" w:rsidRDefault="00375C18" w:rsidP="00B37DC0">
      <w:pPr>
        <w:pStyle w:val="NoSpacing"/>
        <w:rPr>
          <w:sz w:val="28"/>
          <w:szCs w:val="28"/>
        </w:rPr>
      </w:pPr>
    </w:p>
    <w:sectPr w:rsidR="00375C18" w:rsidRPr="00375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8189F"/>
    <w:multiLevelType w:val="hybridMultilevel"/>
    <w:tmpl w:val="A2587A5E"/>
    <w:lvl w:ilvl="0" w:tplc="7AB4E9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76280"/>
    <w:multiLevelType w:val="hybridMultilevel"/>
    <w:tmpl w:val="DEC23C38"/>
    <w:lvl w:ilvl="0" w:tplc="0D724D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23376"/>
    <w:multiLevelType w:val="hybridMultilevel"/>
    <w:tmpl w:val="E0D4B8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F65873"/>
    <w:multiLevelType w:val="hybridMultilevel"/>
    <w:tmpl w:val="EE3619F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A64D2"/>
    <w:multiLevelType w:val="hybridMultilevel"/>
    <w:tmpl w:val="14009544"/>
    <w:lvl w:ilvl="0" w:tplc="3A72857A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633121FE"/>
    <w:multiLevelType w:val="hybridMultilevel"/>
    <w:tmpl w:val="21EE33AA"/>
    <w:lvl w:ilvl="0" w:tplc="0BD69538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6AC71253"/>
    <w:multiLevelType w:val="hybridMultilevel"/>
    <w:tmpl w:val="116EEFB6"/>
    <w:lvl w:ilvl="0" w:tplc="A272899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7C9C3CE2"/>
    <w:multiLevelType w:val="hybridMultilevel"/>
    <w:tmpl w:val="7FE4CB74"/>
    <w:lvl w:ilvl="0" w:tplc="AF92211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C0"/>
    <w:rsid w:val="0029247E"/>
    <w:rsid w:val="00375C18"/>
    <w:rsid w:val="00413D0D"/>
    <w:rsid w:val="00414EDF"/>
    <w:rsid w:val="005B6F57"/>
    <w:rsid w:val="006D1A53"/>
    <w:rsid w:val="00765DD5"/>
    <w:rsid w:val="007D7902"/>
    <w:rsid w:val="008F145E"/>
    <w:rsid w:val="009A3C80"/>
    <w:rsid w:val="00A42D37"/>
    <w:rsid w:val="00B37DC0"/>
    <w:rsid w:val="00E14916"/>
    <w:rsid w:val="00F04FA7"/>
    <w:rsid w:val="00FA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AC451"/>
  <w15:chartTrackingRefBased/>
  <w15:docId w15:val="{2D3B659E-3639-4A33-B9D1-2959A892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D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5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Geiss</dc:creator>
  <cp:keywords/>
  <dc:description/>
  <cp:lastModifiedBy>Maryanne Geiss</cp:lastModifiedBy>
  <cp:revision>8</cp:revision>
  <cp:lastPrinted>2021-08-12T19:18:00Z</cp:lastPrinted>
  <dcterms:created xsi:type="dcterms:W3CDTF">2021-08-12T17:49:00Z</dcterms:created>
  <dcterms:modified xsi:type="dcterms:W3CDTF">2021-08-12T19:46:00Z</dcterms:modified>
</cp:coreProperties>
</file>