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83" w:rsidRPr="00044D30" w:rsidRDefault="001F6A83" w:rsidP="001F6A83">
      <w:pPr>
        <w:spacing w:after="0"/>
        <w:jc w:val="center"/>
        <w:rPr>
          <w:rFonts w:ascii="Arial" w:hAnsi="Arial" w:cs="Arial"/>
          <w:b/>
          <w:bCs/>
          <w:i/>
          <w:color w:val="008080"/>
          <w:sz w:val="32"/>
          <w:szCs w:val="32"/>
        </w:rPr>
      </w:pPr>
      <w:r w:rsidRPr="00044D30">
        <w:rPr>
          <w:rFonts w:ascii="Arial" w:hAnsi="Arial" w:cs="Arial"/>
          <w:i/>
          <w:noProof/>
          <w:sz w:val="32"/>
          <w:szCs w:val="32"/>
        </w:rPr>
        <w:drawing>
          <wp:anchor distT="0" distB="0" distL="114300" distR="114300" simplePos="0" relativeHeight="251660288" behindDoc="0" locked="0" layoutInCell="1" allowOverlap="1">
            <wp:simplePos x="0" y="0"/>
            <wp:positionH relativeFrom="column">
              <wp:posOffset>59055</wp:posOffset>
            </wp:positionH>
            <wp:positionV relativeFrom="paragraph">
              <wp:posOffset>0</wp:posOffset>
            </wp:positionV>
            <wp:extent cx="1994535" cy="1393825"/>
            <wp:effectExtent l="19050" t="0" r="5715" b="0"/>
            <wp:wrapSquare wrapText="bothSides"/>
            <wp:docPr id="3" name="Picture 3" descr="PQ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Qcolor"/>
                    <pic:cNvPicPr>
                      <a:picLocks noChangeAspect="1" noChangeArrowheads="1"/>
                    </pic:cNvPicPr>
                  </pic:nvPicPr>
                  <pic:blipFill>
                    <a:blip r:embed="rId5" cstate="print"/>
                    <a:srcRect/>
                    <a:stretch>
                      <a:fillRect/>
                    </a:stretch>
                  </pic:blipFill>
                  <pic:spPr bwMode="auto">
                    <a:xfrm>
                      <a:off x="0" y="0"/>
                      <a:ext cx="1994535" cy="1393825"/>
                    </a:xfrm>
                    <a:prstGeom prst="rect">
                      <a:avLst/>
                    </a:prstGeom>
                    <a:noFill/>
                    <a:ln w="9525">
                      <a:noFill/>
                      <a:miter lim="800000"/>
                      <a:headEnd/>
                      <a:tailEnd/>
                    </a:ln>
                  </pic:spPr>
                </pic:pic>
              </a:graphicData>
            </a:graphic>
          </wp:anchor>
        </w:drawing>
      </w:r>
      <w:proofErr w:type="gramStart"/>
      <w:r w:rsidRPr="00044D30">
        <w:rPr>
          <w:rFonts w:ascii="Arial" w:hAnsi="Arial" w:cs="Arial"/>
          <w:b/>
          <w:bCs/>
          <w:i/>
          <w:color w:val="008080"/>
          <w:sz w:val="32"/>
          <w:szCs w:val="32"/>
        </w:rPr>
        <w:t>Pieceful Quilting, Inc.</w:t>
      </w:r>
      <w:proofErr w:type="gramEnd"/>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Creative Inspiration One Block at a Time</w:t>
      </w:r>
    </w:p>
    <w:p w:rsidR="001F6A83" w:rsidRPr="00044D30" w:rsidRDefault="001F6A83" w:rsidP="001F6A83">
      <w:pPr>
        <w:spacing w:after="0"/>
        <w:jc w:val="center"/>
        <w:rPr>
          <w:rFonts w:ascii="Arial" w:hAnsi="Arial" w:cs="Arial"/>
          <w:b/>
          <w:bCs/>
          <w:color w:val="008080"/>
        </w:rPr>
      </w:pPr>
    </w:p>
    <w:p w:rsidR="001F6A83" w:rsidRPr="00044D30" w:rsidRDefault="001F6A83" w:rsidP="001F6A83">
      <w:pPr>
        <w:spacing w:after="0"/>
        <w:jc w:val="center"/>
        <w:rPr>
          <w:rFonts w:ascii="Arial" w:hAnsi="Arial" w:cs="Arial"/>
          <w:bCs/>
          <w:color w:val="008080"/>
        </w:rPr>
      </w:pPr>
      <w:r w:rsidRPr="00044D30">
        <w:rPr>
          <w:rFonts w:ascii="Arial" w:hAnsi="Arial" w:cs="Arial"/>
          <w:bCs/>
          <w:color w:val="008080"/>
        </w:rPr>
        <w:t>3027 Jericho Turnpike</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East Northport NY  11731</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631-670-6254</w:t>
      </w:r>
    </w:p>
    <w:p w:rsidR="001F6A83" w:rsidRPr="00044D30" w:rsidRDefault="001F6A83" w:rsidP="001F6A83">
      <w:pPr>
        <w:spacing w:after="0"/>
        <w:ind w:left="2160" w:firstLine="720"/>
        <w:rPr>
          <w:rFonts w:ascii="Arial" w:hAnsi="Arial" w:cs="Arial"/>
          <w:b/>
          <w:sz w:val="28"/>
          <w:szCs w:val="28"/>
          <w:u w:val="single"/>
        </w:rPr>
      </w:pPr>
      <w:r w:rsidRPr="00044D30">
        <w:rPr>
          <w:rFonts w:ascii="Arial" w:hAnsi="Arial" w:cs="Arial"/>
          <w:b/>
          <w:bCs/>
          <w:color w:val="008080"/>
        </w:rPr>
        <w:t xml:space="preserve">                             www.piecefulquilting.com</w:t>
      </w:r>
    </w:p>
    <w:p w:rsidR="0065353A" w:rsidRPr="00044D30" w:rsidRDefault="0065353A">
      <w:pPr>
        <w:rPr>
          <w:rFonts w:ascii="Arial" w:hAnsi="Arial" w:cs="Arial"/>
          <w:b/>
          <w:sz w:val="28"/>
          <w:szCs w:val="28"/>
          <w:u w:val="single"/>
        </w:rPr>
      </w:pPr>
    </w:p>
    <w:p w:rsidR="004F15D8" w:rsidRDefault="00CC053C" w:rsidP="009A58B9">
      <w:pPr>
        <w:rPr>
          <w:rFonts w:ascii="Arial" w:hAnsi="Arial" w:cs="Arial"/>
          <w:b/>
          <w:sz w:val="28"/>
          <w:szCs w:val="28"/>
          <w:u w:val="single"/>
        </w:rPr>
      </w:pPr>
      <w:r>
        <w:rPr>
          <w:rFonts w:ascii="Arial" w:hAnsi="Arial" w:cs="Arial"/>
          <w:b/>
          <w:sz w:val="28"/>
          <w:szCs w:val="28"/>
          <w:u w:val="single"/>
        </w:rPr>
        <w:t>Itty Bitty Tote</w:t>
      </w:r>
    </w:p>
    <w:p w:rsidR="004F15D8" w:rsidRDefault="004F15D8" w:rsidP="009A58B9">
      <w:pPr>
        <w:rPr>
          <w:rFonts w:ascii="Arial" w:hAnsi="Arial" w:cs="Arial"/>
          <w:b/>
          <w:sz w:val="28"/>
          <w:szCs w:val="28"/>
          <w:u w:val="single"/>
        </w:rPr>
      </w:pPr>
    </w:p>
    <w:p w:rsidR="000814FC" w:rsidRPr="00044D30" w:rsidRDefault="00946FCB" w:rsidP="009A58B9">
      <w:pPr>
        <w:rPr>
          <w:rFonts w:ascii="Arial" w:hAnsi="Arial" w:cs="Arial"/>
          <w:sz w:val="24"/>
          <w:szCs w:val="24"/>
        </w:rPr>
      </w:pPr>
      <w:r w:rsidRPr="00044D30">
        <w:rPr>
          <w:rFonts w:ascii="Arial" w:hAnsi="Arial" w:cs="Arial"/>
          <w:sz w:val="24"/>
          <w:szCs w:val="24"/>
        </w:rPr>
        <w:t xml:space="preserve">Date and Time of Class:  </w:t>
      </w:r>
      <w:r w:rsidR="009816E5" w:rsidRPr="00044D30">
        <w:rPr>
          <w:rFonts w:ascii="Arial" w:hAnsi="Arial" w:cs="Arial"/>
          <w:sz w:val="24"/>
          <w:szCs w:val="24"/>
        </w:rPr>
        <w:t>___________________________________________</w:t>
      </w:r>
      <w:r w:rsidR="009A58B9" w:rsidRPr="00044D30">
        <w:rPr>
          <w:rFonts w:ascii="Arial" w:hAnsi="Arial" w:cs="Arial"/>
          <w:sz w:val="24"/>
          <w:szCs w:val="24"/>
        </w:rPr>
        <w:t xml:space="preserve"> </w:t>
      </w:r>
    </w:p>
    <w:p w:rsidR="00DE62CC" w:rsidRPr="00044D30" w:rsidRDefault="00DE62CC" w:rsidP="00DE62CC">
      <w:pPr>
        <w:rPr>
          <w:rFonts w:ascii="Arial" w:hAnsi="Arial" w:cs="Arial"/>
          <w:b/>
          <w:sz w:val="28"/>
          <w:szCs w:val="28"/>
        </w:rPr>
      </w:pPr>
      <w:r w:rsidRPr="00044D30">
        <w:rPr>
          <w:rFonts w:ascii="Arial" w:hAnsi="Arial" w:cs="Arial"/>
          <w:b/>
          <w:sz w:val="28"/>
          <w:szCs w:val="28"/>
        </w:rPr>
        <w:t>ALL SUPPLIES ARE AVAILABLE AT PIECEFUL QUILTING</w:t>
      </w:r>
    </w:p>
    <w:p w:rsidR="00F70AEB" w:rsidRDefault="00335C1F" w:rsidP="001D5088">
      <w:pPr>
        <w:rPr>
          <w:rFonts w:ascii="Arial" w:hAnsi="Arial" w:cs="Arial"/>
          <w:sz w:val="24"/>
          <w:szCs w:val="24"/>
        </w:rPr>
      </w:pPr>
      <w:r w:rsidRPr="00044D30">
        <w:rPr>
          <w:rFonts w:ascii="Arial" w:hAnsi="Arial" w:cs="Arial"/>
          <w:sz w:val="24"/>
          <w:szCs w:val="24"/>
        </w:rPr>
        <w:t xml:space="preserve"> </w:t>
      </w:r>
    </w:p>
    <w:p w:rsidR="00280BA0" w:rsidRDefault="00280BA0" w:rsidP="009D5871">
      <w:pPr>
        <w:rPr>
          <w:rFonts w:ascii="Arial" w:hAnsi="Arial" w:cs="Arial"/>
          <w:sz w:val="24"/>
          <w:szCs w:val="24"/>
        </w:rPr>
      </w:pPr>
      <w:r>
        <w:rPr>
          <w:rFonts w:ascii="Arial" w:hAnsi="Arial" w:cs="Arial"/>
          <w:b/>
          <w:sz w:val="24"/>
          <w:szCs w:val="24"/>
        </w:rPr>
        <w:t>Supplies</w:t>
      </w:r>
      <w:r w:rsidR="000814FC" w:rsidRPr="00044D30">
        <w:rPr>
          <w:rFonts w:ascii="Arial" w:hAnsi="Arial" w:cs="Arial"/>
          <w:b/>
          <w:sz w:val="24"/>
          <w:szCs w:val="24"/>
        </w:rPr>
        <w:t xml:space="preserve">: </w:t>
      </w:r>
      <w:r w:rsidR="000814FC" w:rsidRPr="00044D30">
        <w:rPr>
          <w:rFonts w:ascii="Arial" w:hAnsi="Arial" w:cs="Arial"/>
          <w:sz w:val="24"/>
          <w:szCs w:val="24"/>
        </w:rPr>
        <w:t xml:space="preserve"> </w:t>
      </w:r>
    </w:p>
    <w:p w:rsidR="00280BA0" w:rsidRDefault="00CC053C" w:rsidP="009D5871">
      <w:pPr>
        <w:rPr>
          <w:rFonts w:ascii="Arial" w:hAnsi="Arial" w:cs="Arial"/>
          <w:sz w:val="24"/>
          <w:szCs w:val="24"/>
        </w:rPr>
      </w:pPr>
      <w:r>
        <w:rPr>
          <w:rFonts w:ascii="Arial" w:hAnsi="Arial" w:cs="Arial"/>
          <w:i/>
          <w:noProof/>
          <w:sz w:val="24"/>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-1905</wp:posOffset>
            </wp:positionV>
            <wp:extent cx="1765300" cy="1743075"/>
            <wp:effectExtent l="19050" t="0" r="6350" b="0"/>
            <wp:wrapSquare wrapText="bothSides"/>
            <wp:docPr id="2" name="Picture 1" descr="IttyBittyT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tyBittyTote.jpg"/>
                    <pic:cNvPicPr/>
                  </pic:nvPicPr>
                  <pic:blipFill>
                    <a:blip r:embed="rId6" cstate="print"/>
                    <a:stretch>
                      <a:fillRect/>
                    </a:stretch>
                  </pic:blipFill>
                  <pic:spPr>
                    <a:xfrm>
                      <a:off x="0" y="0"/>
                      <a:ext cx="1765300" cy="1743075"/>
                    </a:xfrm>
                    <a:prstGeom prst="rect">
                      <a:avLst/>
                    </a:prstGeom>
                  </pic:spPr>
                </pic:pic>
              </a:graphicData>
            </a:graphic>
          </wp:anchor>
        </w:drawing>
      </w:r>
      <w:r>
        <w:rPr>
          <w:rFonts w:ascii="Arial" w:hAnsi="Arial" w:cs="Arial"/>
          <w:i/>
          <w:sz w:val="24"/>
          <w:szCs w:val="24"/>
        </w:rPr>
        <w:t xml:space="preserve">Itty Bitty Totes by Around the Bobbin </w:t>
      </w:r>
    </w:p>
    <w:p w:rsidR="009D5871" w:rsidRDefault="00CC053C" w:rsidP="00CC053C">
      <w:pPr>
        <w:rPr>
          <w:rFonts w:ascii="Arial" w:hAnsi="Arial" w:cs="Arial"/>
          <w:sz w:val="24"/>
          <w:szCs w:val="24"/>
        </w:rPr>
      </w:pPr>
      <w:r>
        <w:rPr>
          <w:rFonts w:ascii="Arial" w:hAnsi="Arial" w:cs="Arial"/>
          <w:sz w:val="24"/>
          <w:szCs w:val="24"/>
        </w:rPr>
        <w:t>2 or 3 fat eighths or scraps!</w:t>
      </w:r>
    </w:p>
    <w:p w:rsidR="00CC053C" w:rsidRDefault="00CC053C" w:rsidP="00CC053C">
      <w:pPr>
        <w:rPr>
          <w:rFonts w:ascii="Arial" w:hAnsi="Arial" w:cs="Arial"/>
          <w:sz w:val="24"/>
          <w:szCs w:val="24"/>
        </w:rPr>
      </w:pPr>
      <w:r>
        <w:rPr>
          <w:rFonts w:ascii="Arial" w:hAnsi="Arial" w:cs="Arial"/>
          <w:sz w:val="24"/>
          <w:szCs w:val="24"/>
        </w:rPr>
        <w:t xml:space="preserve">¼ yard of </w:t>
      </w:r>
      <w:proofErr w:type="spellStart"/>
      <w:r w:rsidR="008F3EC2">
        <w:rPr>
          <w:rFonts w:ascii="Arial" w:hAnsi="Arial" w:cs="Arial"/>
          <w:sz w:val="24"/>
          <w:szCs w:val="24"/>
        </w:rPr>
        <w:t>Shir</w:t>
      </w:r>
      <w:proofErr w:type="spellEnd"/>
      <w:r w:rsidR="008F3EC2">
        <w:rPr>
          <w:rFonts w:ascii="Arial" w:hAnsi="Arial" w:cs="Arial"/>
          <w:sz w:val="24"/>
          <w:szCs w:val="24"/>
        </w:rPr>
        <w:t>-tailor fusible interfacing</w:t>
      </w:r>
    </w:p>
    <w:p w:rsidR="00CC053C" w:rsidRDefault="00CC053C" w:rsidP="00CC053C">
      <w:pPr>
        <w:rPr>
          <w:rFonts w:ascii="Arial" w:hAnsi="Arial" w:cs="Arial"/>
          <w:sz w:val="24"/>
          <w:szCs w:val="24"/>
        </w:rPr>
      </w:pPr>
      <w:proofErr w:type="gramStart"/>
      <w:r>
        <w:rPr>
          <w:rFonts w:ascii="Arial" w:hAnsi="Arial" w:cs="Arial"/>
          <w:sz w:val="24"/>
          <w:szCs w:val="24"/>
        </w:rPr>
        <w:t>¼ yard of firm thin non-woven fusible interfacing IE Décor Bond.</w:t>
      </w:r>
      <w:proofErr w:type="gramEnd"/>
    </w:p>
    <w:p w:rsidR="00CC053C" w:rsidRDefault="00CC053C" w:rsidP="009D5871">
      <w:pPr>
        <w:rPr>
          <w:rFonts w:ascii="Arial" w:hAnsi="Arial" w:cs="Arial"/>
          <w:sz w:val="24"/>
          <w:szCs w:val="24"/>
        </w:rPr>
      </w:pPr>
      <w:r>
        <w:rPr>
          <w:rFonts w:ascii="Arial" w:hAnsi="Arial" w:cs="Arial"/>
          <w:sz w:val="24"/>
          <w:szCs w:val="24"/>
        </w:rPr>
        <w:t>Keychain Hardware Kit by Around the Bobbin</w:t>
      </w:r>
    </w:p>
    <w:p w:rsidR="00CC053C" w:rsidRDefault="00CC053C" w:rsidP="009D5871">
      <w:pPr>
        <w:rPr>
          <w:rFonts w:ascii="Arial" w:hAnsi="Arial" w:cs="Arial"/>
          <w:sz w:val="24"/>
          <w:szCs w:val="24"/>
        </w:rPr>
      </w:pPr>
      <w:r>
        <w:rPr>
          <w:rFonts w:ascii="Arial" w:hAnsi="Arial" w:cs="Arial"/>
          <w:sz w:val="24"/>
          <w:szCs w:val="24"/>
        </w:rPr>
        <w:t>7 – 14 inch zipper to match or contrast</w:t>
      </w:r>
    </w:p>
    <w:p w:rsidR="009D5871" w:rsidRDefault="009D5871" w:rsidP="009D5871">
      <w:pPr>
        <w:rPr>
          <w:rFonts w:ascii="Arial" w:hAnsi="Arial" w:cs="Arial"/>
          <w:sz w:val="24"/>
          <w:szCs w:val="24"/>
        </w:rPr>
      </w:pPr>
      <w:proofErr w:type="gramStart"/>
      <w:r>
        <w:rPr>
          <w:rFonts w:ascii="Arial" w:hAnsi="Arial" w:cs="Arial"/>
          <w:sz w:val="24"/>
          <w:szCs w:val="24"/>
        </w:rPr>
        <w:t>Sewing machine in good working order, new needle either 12 or 14 sharp, walking foot, zipper foot.</w:t>
      </w:r>
      <w:proofErr w:type="gramEnd"/>
      <w:r>
        <w:rPr>
          <w:rFonts w:ascii="Arial" w:hAnsi="Arial" w:cs="Arial"/>
          <w:sz w:val="24"/>
          <w:szCs w:val="24"/>
        </w:rPr>
        <w:t xml:space="preserve"> </w:t>
      </w:r>
    </w:p>
    <w:p w:rsidR="00280BA0" w:rsidRDefault="004F15D8" w:rsidP="009D5871">
      <w:pPr>
        <w:rPr>
          <w:rFonts w:ascii="Arial" w:hAnsi="Arial" w:cs="Arial"/>
          <w:sz w:val="24"/>
          <w:szCs w:val="24"/>
        </w:rPr>
      </w:pPr>
      <w:r>
        <w:rPr>
          <w:rFonts w:ascii="Arial" w:hAnsi="Arial" w:cs="Arial"/>
          <w:sz w:val="24"/>
          <w:szCs w:val="24"/>
        </w:rPr>
        <w:t>Basic Sewing Supplies including</w:t>
      </w:r>
      <w:r w:rsidR="009D5871">
        <w:rPr>
          <w:rFonts w:ascii="Arial" w:hAnsi="Arial" w:cs="Arial"/>
          <w:sz w:val="24"/>
          <w:szCs w:val="24"/>
        </w:rPr>
        <w:t xml:space="preserve"> </w:t>
      </w:r>
      <w:r>
        <w:rPr>
          <w:rFonts w:ascii="Arial" w:hAnsi="Arial" w:cs="Arial"/>
          <w:sz w:val="24"/>
          <w:szCs w:val="24"/>
        </w:rPr>
        <w:tab/>
        <w:t>thread</w:t>
      </w:r>
      <w:r w:rsidR="009D5871">
        <w:rPr>
          <w:rFonts w:ascii="Arial" w:hAnsi="Arial" w:cs="Arial"/>
          <w:sz w:val="24"/>
          <w:szCs w:val="24"/>
        </w:rPr>
        <w:t xml:space="preserve"> to match</w:t>
      </w:r>
      <w:r>
        <w:rPr>
          <w:rFonts w:ascii="Arial" w:hAnsi="Arial" w:cs="Arial"/>
          <w:sz w:val="24"/>
          <w:szCs w:val="24"/>
        </w:rPr>
        <w:t xml:space="preserve">, removable fabric marker (water soluble, air </w:t>
      </w:r>
      <w:r w:rsidR="009D5871">
        <w:rPr>
          <w:rFonts w:ascii="Arial" w:hAnsi="Arial" w:cs="Arial"/>
          <w:sz w:val="24"/>
          <w:szCs w:val="24"/>
        </w:rPr>
        <w:t xml:space="preserve">erase or </w:t>
      </w:r>
      <w:proofErr w:type="spellStart"/>
      <w:r w:rsidR="009D5871">
        <w:rPr>
          <w:rFonts w:ascii="Arial" w:hAnsi="Arial" w:cs="Arial"/>
          <w:sz w:val="24"/>
          <w:szCs w:val="24"/>
        </w:rPr>
        <w:t>frixion</w:t>
      </w:r>
      <w:proofErr w:type="spellEnd"/>
      <w:r w:rsidR="009D5871">
        <w:rPr>
          <w:rFonts w:ascii="Arial" w:hAnsi="Arial" w:cs="Arial"/>
          <w:sz w:val="24"/>
          <w:szCs w:val="24"/>
        </w:rPr>
        <w:t xml:space="preserve">), </w:t>
      </w:r>
      <w:proofErr w:type="gramStart"/>
      <w:r>
        <w:rPr>
          <w:rFonts w:ascii="Arial" w:hAnsi="Arial" w:cs="Arial"/>
          <w:sz w:val="24"/>
          <w:szCs w:val="24"/>
        </w:rPr>
        <w:t>rotary</w:t>
      </w:r>
      <w:proofErr w:type="gramEnd"/>
      <w:r>
        <w:rPr>
          <w:rFonts w:ascii="Arial" w:hAnsi="Arial" w:cs="Arial"/>
          <w:sz w:val="24"/>
          <w:szCs w:val="24"/>
        </w:rPr>
        <w:t xml:space="preserve"> cutting supplies.</w:t>
      </w:r>
    </w:p>
    <w:p w:rsidR="00C6198E" w:rsidRPr="009C0D46" w:rsidRDefault="00C6198E" w:rsidP="00C6198E">
      <w:pPr>
        <w:pStyle w:val="BodyText"/>
        <w:pBdr>
          <w:top w:val="single" w:sz="18" w:space="1" w:color="auto"/>
          <w:left w:val="single" w:sz="18" w:space="4" w:color="auto"/>
          <w:bottom w:val="single" w:sz="18" w:space="1" w:color="auto"/>
          <w:right w:val="single" w:sz="18" w:space="4" w:color="auto"/>
        </w:pBdr>
        <w:jc w:val="center"/>
        <w:rPr>
          <w:rStyle w:val="detailedviewproductdescription"/>
          <w:b/>
          <w:bCs/>
          <w:i w:val="0"/>
          <w:iCs w:val="0"/>
          <w:szCs w:val="24"/>
        </w:rPr>
      </w:pPr>
      <w:r w:rsidRPr="009C0D46">
        <w:rPr>
          <w:rStyle w:val="detailedviewproductdescription"/>
          <w:b/>
          <w:bCs/>
          <w:i w:val="0"/>
          <w:iCs w:val="0"/>
          <w:szCs w:val="24"/>
        </w:rPr>
        <w:t>CLASS POLICY</w:t>
      </w:r>
    </w:p>
    <w:p w:rsidR="00CD6E98" w:rsidRPr="009C0D46" w:rsidRDefault="00C6198E" w:rsidP="0065353A">
      <w:pPr>
        <w:pStyle w:val="BodyText"/>
        <w:pBdr>
          <w:top w:val="single" w:sz="18" w:space="1" w:color="auto"/>
          <w:left w:val="single" w:sz="18" w:space="4" w:color="auto"/>
          <w:bottom w:val="single" w:sz="18" w:space="1" w:color="auto"/>
          <w:right w:val="single" w:sz="18" w:space="4" w:color="auto"/>
        </w:pBdr>
        <w:jc w:val="center"/>
        <w:rPr>
          <w:bCs/>
          <w:i w:val="0"/>
          <w:iCs w:val="0"/>
          <w:szCs w:val="24"/>
        </w:rPr>
      </w:pPr>
      <w:r w:rsidRPr="009C0D46">
        <w:rPr>
          <w:rStyle w:val="detailedviewproductdescription"/>
          <w:bCs/>
          <w:i w:val="0"/>
          <w:iCs w:val="0"/>
          <w:szCs w:val="24"/>
        </w:rPr>
        <w:t xml:space="preserve">Payment is required upon registration. Store credit is given for any class you cannot attend only if Pieceful Quilting is notified one week prior to the class, afterward only if a replacement student can be found.  </w:t>
      </w:r>
      <w:r w:rsidRPr="00A93C45">
        <w:rPr>
          <w:rStyle w:val="detailedviewproductdescription"/>
          <w:b/>
          <w:bCs/>
          <w:i w:val="0"/>
          <w:iCs w:val="0"/>
          <w:szCs w:val="24"/>
        </w:rPr>
        <w:t>No store credit will be given to students who cancel less than one week before class for any reason</w:t>
      </w:r>
      <w:r w:rsidRPr="009C0D46">
        <w:rPr>
          <w:rStyle w:val="detailedviewproductdescription"/>
          <w:bCs/>
          <w:i w:val="0"/>
          <w:iCs w:val="0"/>
          <w:szCs w:val="24"/>
        </w:rPr>
        <w:t xml:space="preserve">. </w:t>
      </w:r>
      <w:r w:rsidRPr="009C0D46">
        <w:rPr>
          <w:szCs w:val="24"/>
        </w:rPr>
        <w:t xml:space="preserve">  Be sure to pick up the items on your supply list prior to class so you can be prepared with supplies and fabrics.  Supply lists will be distributed when you register for the class.   </w:t>
      </w:r>
      <w:r w:rsidRPr="009C0D46">
        <w:rPr>
          <w:i w:val="0"/>
          <w:szCs w:val="24"/>
        </w:rPr>
        <w:t>For c</w:t>
      </w:r>
      <w:r w:rsidRPr="009C0D46">
        <w:rPr>
          <w:rStyle w:val="detailedviewproductdescription"/>
          <w:bCs/>
          <w:i w:val="0"/>
          <w:iCs w:val="0"/>
          <w:szCs w:val="24"/>
        </w:rPr>
        <w:t>lasses cancelled by Pieceful Quilting you will receive a store credit or refund by check.</w:t>
      </w:r>
    </w:p>
    <w:sectPr w:rsidR="00CD6E98" w:rsidRPr="009C0D46" w:rsidSect="0065353A">
      <w:pgSz w:w="12240" w:h="15840"/>
      <w:pgMar w:top="630" w:right="117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364"/>
    <w:multiLevelType w:val="hybridMultilevel"/>
    <w:tmpl w:val="44029290"/>
    <w:lvl w:ilvl="0" w:tplc="77706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75D67"/>
    <w:multiLevelType w:val="hybridMultilevel"/>
    <w:tmpl w:val="2EC46286"/>
    <w:lvl w:ilvl="0" w:tplc="8780B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B500C0"/>
    <w:multiLevelType w:val="hybridMultilevel"/>
    <w:tmpl w:val="CB2AB634"/>
    <w:lvl w:ilvl="0" w:tplc="77D80F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6E5"/>
    <w:rsid w:val="00027D92"/>
    <w:rsid w:val="00044D30"/>
    <w:rsid w:val="00052F03"/>
    <w:rsid w:val="00072A1F"/>
    <w:rsid w:val="000814FC"/>
    <w:rsid w:val="000B209D"/>
    <w:rsid w:val="000B3584"/>
    <w:rsid w:val="000D0DC3"/>
    <w:rsid w:val="00163971"/>
    <w:rsid w:val="001B2E21"/>
    <w:rsid w:val="001D5088"/>
    <w:rsid w:val="001E0B24"/>
    <w:rsid w:val="001E0D24"/>
    <w:rsid w:val="001F6A83"/>
    <w:rsid w:val="00280BA0"/>
    <w:rsid w:val="002C5DEA"/>
    <w:rsid w:val="002D3897"/>
    <w:rsid w:val="002D78C0"/>
    <w:rsid w:val="00302EA1"/>
    <w:rsid w:val="00335C1F"/>
    <w:rsid w:val="00376B55"/>
    <w:rsid w:val="00384E54"/>
    <w:rsid w:val="003A2C05"/>
    <w:rsid w:val="00403647"/>
    <w:rsid w:val="00452BAA"/>
    <w:rsid w:val="004663E1"/>
    <w:rsid w:val="004A4E40"/>
    <w:rsid w:val="004B3816"/>
    <w:rsid w:val="004F15D8"/>
    <w:rsid w:val="004F7F9E"/>
    <w:rsid w:val="00554F55"/>
    <w:rsid w:val="006024FB"/>
    <w:rsid w:val="0060668F"/>
    <w:rsid w:val="00625AE7"/>
    <w:rsid w:val="0065353A"/>
    <w:rsid w:val="006547FB"/>
    <w:rsid w:val="00662B88"/>
    <w:rsid w:val="006773F1"/>
    <w:rsid w:val="006936F9"/>
    <w:rsid w:val="006E69B9"/>
    <w:rsid w:val="00730E52"/>
    <w:rsid w:val="00741F65"/>
    <w:rsid w:val="0075180A"/>
    <w:rsid w:val="007B5F55"/>
    <w:rsid w:val="007B601B"/>
    <w:rsid w:val="007C5775"/>
    <w:rsid w:val="00812325"/>
    <w:rsid w:val="00830DB3"/>
    <w:rsid w:val="008C26F9"/>
    <w:rsid w:val="008D3BFA"/>
    <w:rsid w:val="008F3EC2"/>
    <w:rsid w:val="00900710"/>
    <w:rsid w:val="009118A9"/>
    <w:rsid w:val="00927336"/>
    <w:rsid w:val="00946FCB"/>
    <w:rsid w:val="009816E5"/>
    <w:rsid w:val="009A58B9"/>
    <w:rsid w:val="009C0D46"/>
    <w:rsid w:val="009D5871"/>
    <w:rsid w:val="00A74590"/>
    <w:rsid w:val="00A878B4"/>
    <w:rsid w:val="00A93C45"/>
    <w:rsid w:val="00AC63FA"/>
    <w:rsid w:val="00AC7741"/>
    <w:rsid w:val="00B31382"/>
    <w:rsid w:val="00BB044A"/>
    <w:rsid w:val="00BB44B6"/>
    <w:rsid w:val="00BE0DDF"/>
    <w:rsid w:val="00C434CC"/>
    <w:rsid w:val="00C43A71"/>
    <w:rsid w:val="00C6198E"/>
    <w:rsid w:val="00CC053C"/>
    <w:rsid w:val="00CD6E98"/>
    <w:rsid w:val="00D11BEE"/>
    <w:rsid w:val="00D5504D"/>
    <w:rsid w:val="00DB0830"/>
    <w:rsid w:val="00DB53C0"/>
    <w:rsid w:val="00DE62CC"/>
    <w:rsid w:val="00E11198"/>
    <w:rsid w:val="00E70EF7"/>
    <w:rsid w:val="00EE5D45"/>
    <w:rsid w:val="00EF12DC"/>
    <w:rsid w:val="00EF21B3"/>
    <w:rsid w:val="00F13A45"/>
    <w:rsid w:val="00F665C9"/>
    <w:rsid w:val="00F70AEB"/>
    <w:rsid w:val="00F727F0"/>
    <w:rsid w:val="00F86426"/>
    <w:rsid w:val="00F86C18"/>
    <w:rsid w:val="00F93826"/>
    <w:rsid w:val="00FC012C"/>
    <w:rsid w:val="00FF3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edviewproductdescription">
    <w:name w:val="detailedviewproductdescription"/>
    <w:basedOn w:val="DefaultParagraphFont"/>
    <w:rsid w:val="00C6198E"/>
  </w:style>
  <w:style w:type="paragraph" w:styleId="BodyText">
    <w:name w:val="Body Text"/>
    <w:basedOn w:val="Normal"/>
    <w:link w:val="BodyTextChar"/>
    <w:rsid w:val="00C6198E"/>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i/>
      <w:iCs/>
      <w:color w:val="000000"/>
      <w:sz w:val="24"/>
      <w:szCs w:val="20"/>
    </w:rPr>
  </w:style>
  <w:style w:type="character" w:customStyle="1" w:styleId="BodyTextChar">
    <w:name w:val="Body Text Char"/>
    <w:basedOn w:val="DefaultParagraphFont"/>
    <w:link w:val="BodyText"/>
    <w:rsid w:val="00C6198E"/>
    <w:rPr>
      <w:rFonts w:ascii="Arial" w:eastAsia="Times New Roman" w:hAnsi="Arial" w:cs="Arial"/>
      <w:i/>
      <w:iCs/>
      <w:color w:val="000000"/>
      <w:sz w:val="24"/>
      <w:szCs w:val="20"/>
    </w:rPr>
  </w:style>
  <w:style w:type="paragraph" w:styleId="ListParagraph">
    <w:name w:val="List Paragraph"/>
    <w:basedOn w:val="Normal"/>
    <w:uiPriority w:val="34"/>
    <w:qFormat/>
    <w:rsid w:val="001D5088"/>
    <w:pPr>
      <w:ind w:left="720"/>
      <w:contextualSpacing/>
    </w:pPr>
  </w:style>
  <w:style w:type="paragraph" w:styleId="BalloonText">
    <w:name w:val="Balloon Text"/>
    <w:basedOn w:val="Normal"/>
    <w:link w:val="BalloonTextChar"/>
    <w:uiPriority w:val="99"/>
    <w:semiHidden/>
    <w:unhideWhenUsed/>
    <w:rsid w:val="00F8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greenize</dc:creator>
  <cp:lastModifiedBy>greenize</cp:lastModifiedBy>
  <cp:revision>4</cp:revision>
  <cp:lastPrinted>2018-05-22T19:26:00Z</cp:lastPrinted>
  <dcterms:created xsi:type="dcterms:W3CDTF">2018-05-21T20:12:00Z</dcterms:created>
  <dcterms:modified xsi:type="dcterms:W3CDTF">2018-05-22T19:33:00Z</dcterms:modified>
</cp:coreProperties>
</file>